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2F" w:rsidRPr="004C3846" w:rsidRDefault="00BE5B2F" w:rsidP="00843CFB">
      <w:pPr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Приложение</w:t>
      </w:r>
    </w:p>
    <w:p w:rsidR="00BE5B2F" w:rsidRPr="004C3846" w:rsidRDefault="00BE5B2F" w:rsidP="00B75F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E5B2F" w:rsidRPr="004C3846" w:rsidRDefault="00BE5B2F" w:rsidP="00B75F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BE5B2F" w:rsidRPr="004C3846" w:rsidRDefault="00BE5B2F" w:rsidP="00B75F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от «</w:t>
      </w:r>
      <w:r w:rsidR="00F04EC1">
        <w:rPr>
          <w:rFonts w:ascii="Times New Roman" w:hAnsi="Times New Roman" w:cs="Times New Roman"/>
          <w:sz w:val="28"/>
          <w:szCs w:val="28"/>
        </w:rPr>
        <w:t>08</w:t>
      </w:r>
      <w:r w:rsidRPr="004C3846">
        <w:rPr>
          <w:rFonts w:ascii="Times New Roman" w:hAnsi="Times New Roman" w:cs="Times New Roman"/>
          <w:sz w:val="28"/>
          <w:szCs w:val="28"/>
        </w:rPr>
        <w:t xml:space="preserve">» </w:t>
      </w:r>
      <w:r w:rsidR="00F04EC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4C384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C3846">
        <w:rPr>
          <w:rFonts w:ascii="Times New Roman" w:hAnsi="Times New Roman" w:cs="Times New Roman"/>
          <w:sz w:val="28"/>
          <w:szCs w:val="28"/>
        </w:rPr>
        <w:t xml:space="preserve"> № </w:t>
      </w:r>
      <w:r w:rsidR="00F04EC1">
        <w:rPr>
          <w:rFonts w:ascii="Times New Roman" w:hAnsi="Times New Roman" w:cs="Times New Roman"/>
          <w:sz w:val="28"/>
          <w:szCs w:val="28"/>
        </w:rPr>
        <w:t>1489</w:t>
      </w:r>
      <w:bookmarkStart w:id="0" w:name="_GoBack"/>
      <w:bookmarkEnd w:id="0"/>
    </w:p>
    <w:p w:rsidR="00BE5B2F" w:rsidRPr="004C3846" w:rsidRDefault="00BE5B2F" w:rsidP="00B75F8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E5B2F" w:rsidRPr="004C3846" w:rsidRDefault="00BE5B2F" w:rsidP="00B75F86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BE5B2F" w:rsidRPr="004C3846" w:rsidRDefault="00BE5B2F" w:rsidP="00B75F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E5B2F" w:rsidRPr="004C3846" w:rsidRDefault="00BE5B2F" w:rsidP="00B75F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BE5B2F" w:rsidRPr="004C3846" w:rsidRDefault="00BE5B2F" w:rsidP="00B75F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14.10.2010 № 2251</w:t>
      </w:r>
    </w:p>
    <w:p w:rsidR="00BE5B2F" w:rsidRDefault="00BE5B2F" w:rsidP="00B75F86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</w:p>
    <w:p w:rsidR="001918E3" w:rsidRPr="004C3846" w:rsidRDefault="001918E3" w:rsidP="00B75F86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918E3" w:rsidRDefault="001918E3" w:rsidP="00843CFB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5B2F" w:rsidRPr="004C3846" w:rsidRDefault="00BE5B2F" w:rsidP="00843CFB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846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BE5B2F" w:rsidRPr="00AE6011" w:rsidRDefault="00BE5B2F" w:rsidP="00843CF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011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затрат в связи с проведением </w:t>
      </w:r>
      <w:r w:rsidRPr="00AE6011">
        <w:rPr>
          <w:rFonts w:ascii="Times New Roman" w:hAnsi="Times New Roman" w:cs="Times New Roman"/>
          <w:b/>
          <w:bCs/>
          <w:sz w:val="28"/>
          <w:szCs w:val="28"/>
        </w:rPr>
        <w:t>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муниципальной собственности</w:t>
      </w:r>
    </w:p>
    <w:p w:rsidR="00BE5B2F" w:rsidRDefault="00BE5B2F" w:rsidP="00B75F86">
      <w:pPr>
        <w:spacing w:after="1" w:line="220" w:lineRule="atLeast"/>
        <w:ind w:firstLine="540"/>
        <w:rPr>
          <w:rFonts w:ascii="Times New Roman" w:hAnsi="Times New Roman" w:cs="Times New Roman"/>
          <w:sz w:val="28"/>
          <w:szCs w:val="28"/>
        </w:rPr>
      </w:pPr>
    </w:p>
    <w:p w:rsidR="001918E3" w:rsidRPr="004C3846" w:rsidRDefault="001918E3" w:rsidP="00B75F86">
      <w:pPr>
        <w:spacing w:after="1" w:line="220" w:lineRule="atLeast"/>
        <w:ind w:firstLine="540"/>
        <w:rPr>
          <w:rFonts w:ascii="Times New Roman" w:hAnsi="Times New Roman" w:cs="Times New Roman"/>
          <w:sz w:val="28"/>
          <w:szCs w:val="28"/>
        </w:rPr>
      </w:pPr>
    </w:p>
    <w:p w:rsidR="00BE5B2F" w:rsidRPr="004C3846" w:rsidRDefault="00BE5B2F" w:rsidP="00843CFB">
      <w:pPr>
        <w:spacing w:after="1" w:line="220" w:lineRule="atLeast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E5B2F" w:rsidRPr="004C3846" w:rsidRDefault="00BE5B2F" w:rsidP="00B94C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B2F" w:rsidRDefault="00BE5B2F" w:rsidP="00AC3AB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1.1. Настоящий Порядок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муниципальной собственности</w:t>
      </w:r>
      <w:r w:rsidRPr="004C3846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C3846">
        <w:rPr>
          <w:rFonts w:ascii="Times New Roman" w:hAnsi="Times New Roman" w:cs="Times New Roman"/>
          <w:sz w:val="28"/>
          <w:szCs w:val="28"/>
        </w:rPr>
        <w:t>Порядок), разработан в соответствии с</w:t>
      </w:r>
      <w:r w:rsidR="003658D3">
        <w:rPr>
          <w:rFonts w:ascii="Times New Roman" w:hAnsi="Times New Roman" w:cs="Times New Roman"/>
          <w:sz w:val="28"/>
          <w:szCs w:val="28"/>
        </w:rPr>
        <w:t xml:space="preserve"> </w:t>
      </w:r>
      <w:r w:rsidRPr="004C3846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hyperlink r:id="rId8" w:history="1">
        <w:r w:rsidRPr="004C3846">
          <w:rPr>
            <w:rFonts w:ascii="Times New Roman" w:hAnsi="Times New Roman" w:cs="Times New Roman"/>
            <w:sz w:val="28"/>
            <w:szCs w:val="28"/>
          </w:rPr>
          <w:t>статьи 78</w:t>
        </w:r>
      </w:hyperlink>
      <w:r w:rsidRPr="004C384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детализирует процедуру предоставления за счет бюджета города Твери субсидий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правляющим организациям, товариществам собственников жилья либо жилищным кооперативам или иным специализированным потребительским кооперативам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муниципальной собственности </w:t>
      </w:r>
      <w:r w:rsidRPr="004C3846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C384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убсидии).</w:t>
      </w:r>
    </w:p>
    <w:p w:rsidR="00BE5B2F" w:rsidRPr="00320899" w:rsidRDefault="00BE5B2F" w:rsidP="00A2463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320899">
        <w:rPr>
          <w:rFonts w:ascii="Times New Roman" w:hAnsi="Times New Roman" w:cs="Times New Roman"/>
          <w:sz w:val="28"/>
          <w:szCs w:val="28"/>
          <w:lang w:eastAsia="ru-RU"/>
        </w:rPr>
        <w:t>1.2. Целью предоставления Субсидий является финансовое обеспечение</w:t>
      </w:r>
      <w:r w:rsidR="00B96ACE" w:rsidRPr="00320899">
        <w:rPr>
          <w:rFonts w:ascii="Times New Roman" w:hAnsi="Times New Roman" w:cs="Times New Roman"/>
          <w:sz w:val="28"/>
          <w:szCs w:val="28"/>
          <w:lang w:eastAsia="ru-RU"/>
        </w:rPr>
        <w:t xml:space="preserve"> части</w:t>
      </w:r>
      <w:r w:rsidRPr="00320899">
        <w:rPr>
          <w:rFonts w:ascii="Times New Roman" w:hAnsi="Times New Roman" w:cs="Times New Roman"/>
          <w:sz w:val="28"/>
          <w:szCs w:val="28"/>
          <w:lang w:eastAsia="ru-RU"/>
        </w:rPr>
        <w:t xml:space="preserve">  затрат управляющих организаций, товариществ собственников жилья либо жилищных кооперативов или иных специализированных потребительских кооперативов на выполнение работ капитального характера по ликвидации аварий и (или) устранению аварийных ситуаций на многоквартирных (жилых) домах города </w:t>
      </w:r>
      <w:r w:rsidRPr="0032089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Твери, часть помещений в которых находится в муниципальной собственности</w:t>
      </w:r>
      <w:r w:rsidR="005F6C9D" w:rsidRPr="00320899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работы капитального характера)</w:t>
      </w:r>
      <w:r w:rsidRPr="0032089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63731" w:rsidRPr="00320899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доли муниципального собственника в расходах на </w:t>
      </w:r>
      <w:r w:rsidR="00C63FE6" w:rsidRPr="00320899">
        <w:rPr>
          <w:rFonts w:ascii="Times New Roman" w:hAnsi="Times New Roman" w:cs="Times New Roman"/>
          <w:sz w:val="28"/>
          <w:szCs w:val="28"/>
          <w:lang w:eastAsia="ru-RU"/>
        </w:rPr>
        <w:t>софинансирование</w:t>
      </w:r>
      <w:r w:rsidR="00405A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3731" w:rsidRPr="00320899">
        <w:rPr>
          <w:rFonts w:ascii="Times New Roman" w:hAnsi="Times New Roman" w:cs="Times New Roman"/>
          <w:sz w:val="28"/>
          <w:szCs w:val="28"/>
          <w:lang w:eastAsia="ru-RU"/>
        </w:rPr>
        <w:t>проведение работ капитального характера</w:t>
      </w:r>
      <w:r w:rsidR="00405A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3FFD" w:rsidRPr="00320899">
        <w:rPr>
          <w:rFonts w:ascii="Times New Roman" w:hAnsi="Times New Roman" w:cs="Times New Roman"/>
          <w:sz w:val="28"/>
          <w:szCs w:val="28"/>
          <w:lang w:eastAsia="ru-RU"/>
        </w:rPr>
        <w:t>включающие</w:t>
      </w:r>
      <w:r w:rsidRPr="0032089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E5B2F" w:rsidRDefault="00BE5B2F" w:rsidP="00AE60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выполнение работ</w:t>
      </w:r>
      <w:r w:rsidR="005F6C9D">
        <w:rPr>
          <w:rFonts w:ascii="Times New Roman" w:hAnsi="Times New Roman" w:cs="Times New Roman"/>
          <w:sz w:val="28"/>
          <w:szCs w:val="28"/>
          <w:lang w:eastAsia="ru-RU"/>
        </w:rPr>
        <w:t xml:space="preserve"> капитального характера</w:t>
      </w:r>
      <w:r>
        <w:rPr>
          <w:rFonts w:ascii="Times New Roman" w:hAnsi="Times New Roman" w:cs="Times New Roman"/>
          <w:sz w:val="28"/>
          <w:szCs w:val="28"/>
          <w:lang w:eastAsia="ru-RU"/>
        </w:rPr>
        <w:t>, в том числе ремонтно-реставрационных работ</w:t>
      </w:r>
      <w:r w:rsidR="00B96ACE">
        <w:rPr>
          <w:rFonts w:ascii="Times New Roman" w:hAnsi="Times New Roman" w:cs="Times New Roman"/>
          <w:sz w:val="28"/>
          <w:szCs w:val="28"/>
          <w:lang w:eastAsia="ru-RU"/>
        </w:rPr>
        <w:t xml:space="preserve"> по объектам культурного наследия (памятникам истории и культуры)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E5B2F" w:rsidRPr="00BA7485" w:rsidRDefault="00BE5B2F" w:rsidP="004B48F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7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проведение обследования и получение заключения специализированной организации о наличии аварии и (или) аварийной ситуации на многоквартирном (жилом) доме города Твери, влекущих за собой необходимость выполнения работ</w:t>
      </w:r>
      <w:r w:rsidR="005F6C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капитального</w:t>
      </w:r>
      <w:r w:rsidR="00B96A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характера</w:t>
      </w:r>
      <w:r w:rsidRPr="00BA7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5B2F" w:rsidRDefault="00BE5B2F" w:rsidP="00AE60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осуществление строительного контроля за выполнением работ</w:t>
      </w:r>
      <w:r w:rsidR="005F6C9D">
        <w:rPr>
          <w:rFonts w:ascii="Times New Roman" w:hAnsi="Times New Roman" w:cs="Times New Roman"/>
          <w:sz w:val="28"/>
          <w:szCs w:val="28"/>
          <w:lang w:eastAsia="ru-RU"/>
        </w:rPr>
        <w:t xml:space="preserve"> капитального характера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E5B2F" w:rsidRDefault="00BE5B2F" w:rsidP="00AE60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изготовление проектной документации на ремонтно-реставрационные работы;</w:t>
      </w:r>
    </w:p>
    <w:p w:rsidR="00BE5B2F" w:rsidRDefault="00BE5B2F" w:rsidP="00AE60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осуществление авторского, технического надзора, проведение экспертизы проектной документации </w:t>
      </w:r>
      <w:r w:rsidR="00B96ACE">
        <w:rPr>
          <w:rFonts w:ascii="Times New Roman" w:hAnsi="Times New Roman" w:cs="Times New Roman"/>
          <w:sz w:val="28"/>
          <w:szCs w:val="28"/>
          <w:lang w:eastAsia="ru-RU"/>
        </w:rPr>
        <w:t xml:space="preserve">на ремонтно-реставрационные работы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многоквартирным (жилым) домам – объектам культурного наследия </w:t>
      </w:r>
      <w:r w:rsidR="00B96ACE">
        <w:rPr>
          <w:rFonts w:ascii="Times New Roman" w:hAnsi="Times New Roman" w:cs="Times New Roman"/>
          <w:sz w:val="28"/>
          <w:szCs w:val="28"/>
          <w:lang w:eastAsia="ru-RU"/>
        </w:rPr>
        <w:t>(памятникам истории и культуры);</w:t>
      </w:r>
    </w:p>
    <w:p w:rsidR="00BE5B2F" w:rsidRDefault="00BE5B2F" w:rsidP="00AE60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изготовление</w:t>
      </w:r>
      <w:r w:rsidR="00F71A50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проектно-сметной документации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E5B2F" w:rsidRDefault="00BE5B2F" w:rsidP="00AE60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проведение государственной экспертизы проектно-сметной документации и (или) определение достоверности сметной стоимости капитального ремонта объектов капитального строительства.</w:t>
      </w:r>
    </w:p>
    <w:p w:rsidR="00BE5B2F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FD58C1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Понятия, используемые для целей настоящего Порядка:</w:t>
      </w:r>
    </w:p>
    <w:p w:rsidR="00BE5B2F" w:rsidRPr="00FD58C1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вария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 опасное</w:t>
      </w:r>
      <w:r w:rsidR="00DF53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58C1">
        <w:rPr>
          <w:rFonts w:ascii="Times New Roman" w:hAnsi="Times New Roman" w:cs="Times New Roman"/>
          <w:sz w:val="28"/>
          <w:szCs w:val="28"/>
          <w:lang w:eastAsia="ru-RU"/>
        </w:rPr>
        <w:t>техногенное происшествие, создающее на объекте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</w:t>
      </w:r>
      <w:r>
        <w:rPr>
          <w:rFonts w:ascii="Times New Roman" w:hAnsi="Times New Roman" w:cs="Times New Roman"/>
          <w:sz w:val="28"/>
          <w:szCs w:val="28"/>
          <w:lang w:eastAsia="ru-RU"/>
        </w:rPr>
        <w:t>несению ущерба окружающей среде;</w:t>
      </w:r>
    </w:p>
    <w:p w:rsidR="00BE5B2F" w:rsidRPr="00FD58C1" w:rsidRDefault="00BE5B2F" w:rsidP="00D40F7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варийная ситуация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 ситуация, характеризующаяся вероятностью возникновения аварии с возмо</w:t>
      </w:r>
      <w:r>
        <w:rPr>
          <w:rFonts w:ascii="Times New Roman" w:hAnsi="Times New Roman" w:cs="Times New Roman"/>
          <w:sz w:val="28"/>
          <w:szCs w:val="28"/>
          <w:lang w:eastAsia="ru-RU"/>
        </w:rPr>
        <w:t>жностью дальнейшего ее развития;</w:t>
      </w:r>
    </w:p>
    <w:p w:rsidR="00BE5B2F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BA7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ремонтно-реставрационны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BA7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ы-</w:t>
      </w:r>
      <w:r w:rsidRPr="00BA7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комплекс мероприятий</w:t>
      </w:r>
      <w:r w:rsidR="00DF53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575" w:rsidRPr="00BA7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ликвидации аварий и (или) устранению аварийных ситуаций</w:t>
      </w:r>
      <w:r w:rsidRPr="00BA7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включающий в себя проведение </w:t>
      </w:r>
      <w:r w:rsidR="005F6C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ремонтно-реставрационных работ</w:t>
      </w:r>
      <w:r w:rsidR="00B96A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(в том числе устранение последствий аварии)</w:t>
      </w:r>
      <w:r w:rsidR="005F6C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A7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обследовани</w:t>
      </w:r>
      <w:r w:rsidR="00DF53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A7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получение заключения специализированной организации о наличии аварии и (или) аварийной ситуации на многоквартирном (жилом) доме города Твери, изготовление проектной документации на ремонтно-реставрационные работы, осуществление</w:t>
      </w:r>
      <w:r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 авторского</w:t>
      </w:r>
      <w:r w:rsidR="004C0DC2">
        <w:rPr>
          <w:rFonts w:ascii="Times New Roman" w:hAnsi="Times New Roman" w:cs="Times New Roman"/>
          <w:sz w:val="28"/>
          <w:szCs w:val="28"/>
          <w:lang w:eastAsia="ru-RU"/>
        </w:rPr>
        <w:t xml:space="preserve">, технического </w:t>
      </w:r>
      <w:r w:rsidR="00FA1DED">
        <w:rPr>
          <w:rFonts w:ascii="Times New Roman" w:hAnsi="Times New Roman" w:cs="Times New Roman"/>
          <w:sz w:val="28"/>
          <w:szCs w:val="28"/>
          <w:lang w:eastAsia="ru-RU"/>
        </w:rPr>
        <w:t xml:space="preserve"> надзора</w:t>
      </w:r>
      <w:r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проведение экспертизы проектной документации по многоквартирным (жилым) домам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объектам</w:t>
      </w:r>
      <w:r w:rsidR="002732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культурного наследия </w:t>
      </w:r>
      <w:r>
        <w:rPr>
          <w:rFonts w:ascii="Times New Roman" w:hAnsi="Times New Roman" w:cs="Times New Roman"/>
          <w:sz w:val="28"/>
          <w:szCs w:val="28"/>
          <w:lang w:eastAsia="ru-RU"/>
        </w:rPr>
        <w:t>(памятникам истории и культуры)</w:t>
      </w:r>
      <w:r w:rsidR="004C5D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5B2F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FF17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1.4</w:t>
      </w:r>
      <w:r w:rsidR="00B72A80" w:rsidRPr="00FF17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FF17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17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</w:t>
      </w:r>
      <w:r w:rsidR="00F033E6" w:rsidRPr="00FF17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F17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убсидий осуществляется департаментом жилищно-коммунального хозяйства и жилищной политики администрации города Твери (далее – ДепартаментЖКХ) в пределах бюджетных ассигнований, предусмотренных в бюджете города Твери на соответствующий финансовый год и</w:t>
      </w:r>
      <w:r w:rsidR="00320899" w:rsidRPr="00FF17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плановый период, </w:t>
      </w:r>
      <w:r w:rsidRPr="00FF17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FF17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лимитов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бюджетных обязательств, утвержденных в установленном порядке на предоставление субсидий</w:t>
      </w:r>
      <w:r w:rsidRPr="00FD58C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5B2F" w:rsidRDefault="00BE5B2F" w:rsidP="00FD5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1.</w:t>
      </w:r>
      <w:r w:rsidR="00B72A80">
        <w:rPr>
          <w:rFonts w:ascii="Times New Roman" w:hAnsi="Times New Roman" w:cs="Times New Roman"/>
          <w:sz w:val="28"/>
          <w:szCs w:val="28"/>
        </w:rPr>
        <w:t>5</w:t>
      </w:r>
      <w:r w:rsidRPr="004C3846">
        <w:rPr>
          <w:rFonts w:ascii="Times New Roman" w:hAnsi="Times New Roman" w:cs="Times New Roman"/>
          <w:sz w:val="28"/>
          <w:szCs w:val="28"/>
        </w:rPr>
        <w:t xml:space="preserve">. Предоставление Субсидии осуществляется на основании </w:t>
      </w:r>
      <w:hyperlink w:anchor="P146" w:history="1">
        <w:r w:rsidRPr="004C3846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="00697DA9">
        <w:rPr>
          <w:rFonts w:ascii="Times New Roman" w:hAnsi="Times New Roman" w:cs="Times New Roman"/>
          <w:sz w:val="28"/>
          <w:szCs w:val="28"/>
        </w:rPr>
        <w:t xml:space="preserve"> </w:t>
      </w:r>
      <w:r w:rsidRPr="0093190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Субсидии (далее – Соглашение).</w:t>
      </w:r>
    </w:p>
    <w:p w:rsidR="00BE5B2F" w:rsidRDefault="00BE5B2F" w:rsidP="00D40F73">
      <w:pPr>
        <w:tabs>
          <w:tab w:val="left" w:pos="1276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2B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Получателями субсидий являются управляющие организации, товарищества собственников жилья либо жилищные кооперативы или иные специализированные потребительские кооперативы, осуществляющие управление многоквартирными (жилыми) домами (далее – Получатели субсидии) и отвечающие следующим критериям:</w:t>
      </w:r>
    </w:p>
    <w:p w:rsidR="00BE5B2F" w:rsidRDefault="00BE5B2F" w:rsidP="00D40F7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период осуществления деятельности в сфере управления многоквартирными (жилыми) домами не менее 1 года;</w:t>
      </w:r>
    </w:p>
    <w:p w:rsidR="00B46492" w:rsidRPr="00320899" w:rsidRDefault="00B46492" w:rsidP="00D40F7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320899">
        <w:rPr>
          <w:rFonts w:ascii="Times New Roman" w:hAnsi="Times New Roman" w:cs="Times New Roman"/>
          <w:sz w:val="28"/>
          <w:szCs w:val="28"/>
          <w:lang w:eastAsia="ru-RU"/>
        </w:rPr>
        <w:t>- собственники жилых и нежилых помещений в многоквартирном (жилом) доме приняли решения о</w:t>
      </w:r>
      <w:r w:rsidR="004E3FFD" w:rsidRPr="00320899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320899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участии </w:t>
      </w:r>
      <w:r w:rsidR="004E3FFD" w:rsidRPr="0032089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05A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089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4E3FFD" w:rsidRPr="0032089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20899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4E3FFD" w:rsidRPr="0032089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20899">
        <w:rPr>
          <w:rFonts w:ascii="Times New Roman" w:hAnsi="Times New Roman" w:cs="Times New Roman"/>
          <w:sz w:val="28"/>
          <w:szCs w:val="28"/>
          <w:lang w:eastAsia="ru-RU"/>
        </w:rPr>
        <w:t>нансиров</w:t>
      </w:r>
      <w:r w:rsidR="004E3FFD" w:rsidRPr="0032089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20899">
        <w:rPr>
          <w:rFonts w:ascii="Times New Roman" w:hAnsi="Times New Roman" w:cs="Times New Roman"/>
          <w:sz w:val="28"/>
          <w:szCs w:val="28"/>
          <w:lang w:eastAsia="ru-RU"/>
        </w:rPr>
        <w:t>ни</w:t>
      </w:r>
      <w:r w:rsidR="004E3FFD" w:rsidRPr="0032089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20899">
        <w:rPr>
          <w:rFonts w:ascii="Times New Roman" w:hAnsi="Times New Roman" w:cs="Times New Roman"/>
          <w:sz w:val="28"/>
          <w:szCs w:val="28"/>
          <w:lang w:eastAsia="ru-RU"/>
        </w:rPr>
        <w:t xml:space="preserve"> работ капи</w:t>
      </w:r>
      <w:r w:rsidR="004E3FFD" w:rsidRPr="00320899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320899">
        <w:rPr>
          <w:rFonts w:ascii="Times New Roman" w:hAnsi="Times New Roman" w:cs="Times New Roman"/>
          <w:sz w:val="28"/>
          <w:szCs w:val="28"/>
          <w:lang w:eastAsia="ru-RU"/>
        </w:rPr>
        <w:t xml:space="preserve">ального характера в размере не </w:t>
      </w:r>
      <w:r w:rsidR="004E3FFD" w:rsidRPr="0032089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320899">
        <w:rPr>
          <w:rFonts w:ascii="Times New Roman" w:hAnsi="Times New Roman" w:cs="Times New Roman"/>
          <w:sz w:val="28"/>
          <w:szCs w:val="28"/>
          <w:lang w:eastAsia="ru-RU"/>
        </w:rPr>
        <w:t xml:space="preserve">енее 10 </w:t>
      </w:r>
      <w:r w:rsidR="004E3FFD" w:rsidRPr="00320899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Pr="00320899">
        <w:rPr>
          <w:rFonts w:ascii="Times New Roman" w:hAnsi="Times New Roman" w:cs="Times New Roman"/>
          <w:sz w:val="28"/>
          <w:szCs w:val="28"/>
          <w:lang w:eastAsia="ru-RU"/>
        </w:rPr>
        <w:t xml:space="preserve"> от стои</w:t>
      </w:r>
      <w:r w:rsidR="004E3FFD" w:rsidRPr="00320899">
        <w:rPr>
          <w:rFonts w:ascii="Times New Roman" w:hAnsi="Times New Roman" w:cs="Times New Roman"/>
          <w:sz w:val="28"/>
          <w:szCs w:val="28"/>
          <w:lang w:eastAsia="ru-RU"/>
        </w:rPr>
        <w:t>мо</w:t>
      </w:r>
      <w:r w:rsidRPr="00320899">
        <w:rPr>
          <w:rFonts w:ascii="Times New Roman" w:hAnsi="Times New Roman" w:cs="Times New Roman"/>
          <w:sz w:val="28"/>
          <w:szCs w:val="28"/>
          <w:lang w:eastAsia="ru-RU"/>
        </w:rPr>
        <w:t>сти работ капитальног</w:t>
      </w:r>
      <w:r w:rsidR="004E3FFD" w:rsidRPr="0032089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20899">
        <w:rPr>
          <w:rFonts w:ascii="Times New Roman" w:hAnsi="Times New Roman" w:cs="Times New Roman"/>
          <w:sz w:val="28"/>
          <w:szCs w:val="28"/>
          <w:lang w:eastAsia="ru-RU"/>
        </w:rPr>
        <w:t xml:space="preserve"> хара</w:t>
      </w:r>
      <w:r w:rsidR="004E3FFD" w:rsidRPr="00320899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320899">
        <w:rPr>
          <w:rFonts w:ascii="Times New Roman" w:hAnsi="Times New Roman" w:cs="Times New Roman"/>
          <w:sz w:val="28"/>
          <w:szCs w:val="28"/>
          <w:lang w:eastAsia="ru-RU"/>
        </w:rPr>
        <w:t>тера;</w:t>
      </w:r>
    </w:p>
    <w:p w:rsidR="00BE5B2F" w:rsidRDefault="00BE5B2F" w:rsidP="00D40F7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осуществление управления многоквартирным (жилым) домом в период возникновения аварии и (или) аварийной ситуации в данном многоквартирном (жилом) доме</w:t>
      </w:r>
      <w:r w:rsidR="0032089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20899" w:rsidRDefault="00320899" w:rsidP="00D40F7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осуществление управления многоквартирным (жилым) домом часть помещений в котором находится в муниципальной собственности.</w:t>
      </w:r>
    </w:p>
    <w:p w:rsidR="00BE5B2F" w:rsidRDefault="00BE5B2F" w:rsidP="00FD58C1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B2F" w:rsidRDefault="00BE5B2F" w:rsidP="00FD58C1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II. Условия и порядок предоставления Субсидии</w:t>
      </w:r>
    </w:p>
    <w:p w:rsidR="00BE5B2F" w:rsidRDefault="00BE5B2F" w:rsidP="00FD58C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B2F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bookmarkStart w:id="2" w:name="Par10"/>
      <w:bookmarkEnd w:id="2"/>
      <w:r>
        <w:rPr>
          <w:rFonts w:ascii="Times New Roman" w:hAnsi="Times New Roman" w:cs="Times New Roman"/>
          <w:sz w:val="28"/>
          <w:szCs w:val="28"/>
          <w:lang w:eastAsia="ru-RU"/>
        </w:rPr>
        <w:t>Для получения Субсидий Получателями субсидий предоставляются в Департамент ЖКХ заявки с приложением следующих документов:</w:t>
      </w:r>
    </w:p>
    <w:p w:rsidR="00BE5B2F" w:rsidRPr="00BA7485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7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A7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.1. заключени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A7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специализированной организации, имеющей допуск саморегулируемой организации на соответствующий вид работ по обследованию строительных конструкций зданий и сооружений, о наличии аварийной ситуации на многоквартирном (жилом) доме города Твери, влекущих за собой необходимость выполнения работ капитального характера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(в случае возникновения аварийной ситуации)</w:t>
      </w:r>
      <w:r w:rsidRPr="00BA7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Заключение должно в том числе содержать фотоматериалы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5B2F" w:rsidRPr="00BA7485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7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указанному заключению должны быть приложены:</w:t>
      </w:r>
    </w:p>
    <w:p w:rsidR="00BE5B2F" w:rsidRPr="00BA7485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7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копия свидетельства специализированной организации (допуск) от саморегулируемой организации на соответствующий вид работ по обследованию конструкций зданий и сооружений;</w:t>
      </w:r>
    </w:p>
    <w:p w:rsidR="00BE5B2F" w:rsidRPr="00BA7485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7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копии документов на специалиста (эксперта) специализированной 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5B2F" w:rsidRPr="00B03A98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FF66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2.1.2. акта обнаружения аварийного повреждения, подписанного комиссией в составе представителей Департамента ЖКХ, управления по делам </w:t>
      </w:r>
      <w:r w:rsidRPr="00394814">
        <w:rPr>
          <w:rFonts w:ascii="Times New Roman" w:hAnsi="Times New Roman" w:cs="Times New Roman"/>
          <w:sz w:val="28"/>
          <w:szCs w:val="28"/>
        </w:rPr>
        <w:t>гражданской обороны, чрезвычайным ситуациям</w:t>
      </w:r>
      <w:r w:rsidR="00697DA9">
        <w:rPr>
          <w:rFonts w:ascii="Times New Roman" w:hAnsi="Times New Roman" w:cs="Times New Roman"/>
          <w:sz w:val="28"/>
          <w:szCs w:val="28"/>
        </w:rPr>
        <w:t xml:space="preserve"> </w:t>
      </w:r>
      <w:r w:rsidRPr="00394814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Твери, администрации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городе Твери, управляющей организации, товарищества собственников жилья, жилищного кооператива или иного специализированного потребительского кооператива, </w:t>
      </w:r>
      <w:r w:rsidR="00764F9C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уполномоченными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собственник</w:t>
      </w:r>
      <w:r w:rsidR="00764F9C">
        <w:rPr>
          <w:rFonts w:ascii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помещений (предоставляется в случае аварии на многоквартирном (жилом) доме);</w:t>
      </w:r>
    </w:p>
    <w:p w:rsidR="00BE5B2F" w:rsidRDefault="00BE5B2F" w:rsidP="007A220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2.1.3. копии протокола общего собрания собственников помещений в многоквартирном (жилом) доме о проведении работ</w:t>
      </w:r>
      <w:r w:rsidR="000F36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0DC2"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капитального характера </w:t>
      </w:r>
      <w:r>
        <w:rPr>
          <w:rFonts w:ascii="Times New Roman" w:hAnsi="Times New Roman" w:cs="Times New Roman"/>
          <w:sz w:val="28"/>
          <w:szCs w:val="28"/>
          <w:lang w:eastAsia="ru-RU"/>
        </w:rPr>
        <w:t>и получении Субсидии из бюджета города Твери, проведенного с участием наймодателя жилых помещений в муниципальном жилищном фонде и в порядке, предусмотренном статьями 44-48 Жилищного кодекса Российской Федерации. В случае отсутствия представителя собственника муниципального жилищного фонда на общем собрании собственников</w:t>
      </w:r>
      <w:r w:rsidR="00090C1C">
        <w:rPr>
          <w:rFonts w:ascii="Times New Roman" w:hAnsi="Times New Roman" w:cs="Times New Roman"/>
          <w:sz w:val="28"/>
          <w:szCs w:val="28"/>
          <w:lang w:eastAsia="ru-RU"/>
        </w:rPr>
        <w:t xml:space="preserve"> помещений в многокварт</w:t>
      </w:r>
      <w:r w:rsidR="00475DFC">
        <w:rPr>
          <w:rFonts w:ascii="Times New Roman" w:hAnsi="Times New Roman" w:cs="Times New Roman"/>
          <w:sz w:val="28"/>
          <w:szCs w:val="28"/>
          <w:lang w:eastAsia="ru-RU"/>
        </w:rPr>
        <w:t>ирной</w:t>
      </w:r>
      <w:r w:rsidR="00090C1C">
        <w:rPr>
          <w:rFonts w:ascii="Times New Roman" w:hAnsi="Times New Roman" w:cs="Times New Roman"/>
          <w:sz w:val="28"/>
          <w:szCs w:val="28"/>
          <w:lang w:eastAsia="ru-RU"/>
        </w:rPr>
        <w:t xml:space="preserve"> доме (жилом) доме,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Получателем субсидии представляется документ, подтверждающий факт уведомления наймодателя жилых помещений в муниципальном жилищном фонде о проведении такого собрания.</w:t>
      </w:r>
    </w:p>
    <w:p w:rsidR="00BE5B2F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протоколе общего собрания собственников помещений в многоквартирном (жилом) доме должно быть отражено принятие следующих решений:</w:t>
      </w:r>
    </w:p>
    <w:p w:rsidR="00BE5B2F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о проведении работ</w:t>
      </w:r>
      <w:r w:rsidR="00090C1C">
        <w:rPr>
          <w:rFonts w:ascii="Times New Roman" w:hAnsi="Times New Roman" w:cs="Times New Roman"/>
          <w:sz w:val="28"/>
          <w:szCs w:val="28"/>
          <w:lang w:eastAsia="ru-RU"/>
        </w:rPr>
        <w:t xml:space="preserve"> капитального характера</w:t>
      </w:r>
      <w:r w:rsidR="004C0DC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E5B2F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об участии в софинансировании работ</w:t>
      </w:r>
      <w:r w:rsidR="00405A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9297D">
        <w:rPr>
          <w:rFonts w:ascii="Times New Roman" w:hAnsi="Times New Roman" w:cs="Times New Roman"/>
          <w:sz w:val="28"/>
          <w:szCs w:val="28"/>
          <w:lang w:eastAsia="ru-RU"/>
        </w:rPr>
        <w:t>капитального</w:t>
      </w:r>
      <w:r w:rsidR="00090C1C">
        <w:rPr>
          <w:rFonts w:ascii="Times New Roman" w:hAnsi="Times New Roman" w:cs="Times New Roman"/>
          <w:sz w:val="28"/>
          <w:szCs w:val="28"/>
          <w:lang w:eastAsia="ru-RU"/>
        </w:rPr>
        <w:t xml:space="preserve"> ха</w:t>
      </w:r>
      <w:r w:rsidR="0099297D">
        <w:rPr>
          <w:rFonts w:ascii="Times New Roman" w:hAnsi="Times New Roman" w:cs="Times New Roman"/>
          <w:sz w:val="28"/>
          <w:szCs w:val="28"/>
          <w:lang w:eastAsia="ru-RU"/>
        </w:rPr>
        <w:t xml:space="preserve">рактера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собственниками жилых и нежилых помещений в размере не менее 10% от стоимости работ</w:t>
      </w:r>
      <w:r w:rsidR="004C0DC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E5B2F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5F6C9D">
        <w:rPr>
          <w:rFonts w:ascii="Times New Roman" w:hAnsi="Times New Roman" w:cs="Times New Roman"/>
          <w:sz w:val="28"/>
          <w:szCs w:val="28"/>
          <w:lang w:eastAsia="ru-RU"/>
        </w:rPr>
        <w:t xml:space="preserve"> о видах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объем</w:t>
      </w:r>
      <w:r w:rsidR="005F6C9D">
        <w:rPr>
          <w:rFonts w:ascii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планируемых работ</w:t>
      </w:r>
      <w:r w:rsidR="00090C1C">
        <w:rPr>
          <w:rFonts w:ascii="Times New Roman" w:hAnsi="Times New Roman" w:cs="Times New Roman"/>
          <w:sz w:val="28"/>
          <w:szCs w:val="28"/>
          <w:lang w:eastAsia="ru-RU"/>
        </w:rPr>
        <w:t xml:space="preserve"> капитального характера</w:t>
      </w:r>
      <w:r w:rsidR="004C0DC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E5B2F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="005F6C9D">
        <w:rPr>
          <w:rFonts w:ascii="Times New Roman" w:hAnsi="Times New Roman" w:cs="Times New Roman"/>
          <w:sz w:val="28"/>
          <w:szCs w:val="28"/>
          <w:lang w:eastAsia="ru-RU"/>
        </w:rPr>
        <w:t>о стоимости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работ</w:t>
      </w:r>
      <w:r w:rsidR="00090C1C">
        <w:rPr>
          <w:rFonts w:ascii="Times New Roman" w:hAnsi="Times New Roman" w:cs="Times New Roman"/>
          <w:sz w:val="28"/>
          <w:szCs w:val="28"/>
          <w:lang w:eastAsia="ru-RU"/>
        </w:rPr>
        <w:t xml:space="preserve"> капи</w:t>
      </w:r>
      <w:r w:rsidR="0099297D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090C1C">
        <w:rPr>
          <w:rFonts w:ascii="Times New Roman" w:hAnsi="Times New Roman" w:cs="Times New Roman"/>
          <w:sz w:val="28"/>
          <w:szCs w:val="28"/>
          <w:lang w:eastAsia="ru-RU"/>
        </w:rPr>
        <w:t>ального хара</w:t>
      </w:r>
      <w:r w:rsidR="0099297D">
        <w:rPr>
          <w:rFonts w:ascii="Times New Roman" w:hAnsi="Times New Roman" w:cs="Times New Roman"/>
          <w:sz w:val="28"/>
          <w:szCs w:val="28"/>
          <w:lang w:eastAsia="ru-RU"/>
        </w:rPr>
        <w:t>ктера</w:t>
      </w:r>
      <w:r w:rsidR="004C0DC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E5B2F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="005F6C9D">
        <w:rPr>
          <w:rFonts w:ascii="Times New Roman" w:hAnsi="Times New Roman" w:cs="Times New Roman"/>
          <w:sz w:val="28"/>
          <w:szCs w:val="28"/>
          <w:lang w:eastAsia="ru-RU"/>
        </w:rPr>
        <w:t xml:space="preserve">о  </w:t>
      </w:r>
      <w:r>
        <w:rPr>
          <w:rFonts w:ascii="Times New Roman" w:hAnsi="Times New Roman" w:cs="Times New Roman"/>
          <w:sz w:val="28"/>
          <w:szCs w:val="28"/>
          <w:lang w:eastAsia="ru-RU"/>
        </w:rPr>
        <w:t>срок</w:t>
      </w:r>
      <w:r w:rsidR="005F6C9D">
        <w:rPr>
          <w:rFonts w:ascii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начала и окончания проведения работ</w:t>
      </w:r>
      <w:r w:rsidR="00090C1C">
        <w:rPr>
          <w:rFonts w:ascii="Times New Roman" w:hAnsi="Times New Roman" w:cs="Times New Roman"/>
          <w:sz w:val="28"/>
          <w:szCs w:val="28"/>
          <w:lang w:eastAsia="ru-RU"/>
        </w:rPr>
        <w:t xml:space="preserve"> капита</w:t>
      </w:r>
      <w:r w:rsidR="0099297D">
        <w:rPr>
          <w:rFonts w:ascii="Times New Roman" w:hAnsi="Times New Roman" w:cs="Times New Roman"/>
          <w:sz w:val="28"/>
          <w:szCs w:val="28"/>
          <w:lang w:eastAsia="ru-RU"/>
        </w:rPr>
        <w:t>льного характера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E5B2F" w:rsidRPr="00B3156F" w:rsidRDefault="00BE5B2F" w:rsidP="00B3156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B3156F">
        <w:rPr>
          <w:rFonts w:ascii="Times New Roman" w:hAnsi="Times New Roman" w:cs="Times New Roman"/>
          <w:sz w:val="28"/>
          <w:szCs w:val="28"/>
          <w:lang w:eastAsia="ru-RU"/>
        </w:rPr>
        <w:t>2.1.4. проектно-сметной либо сметной документации на проведение работ</w:t>
      </w:r>
      <w:r w:rsidR="005F6C9D">
        <w:rPr>
          <w:rFonts w:ascii="Times New Roman" w:hAnsi="Times New Roman" w:cs="Times New Roman"/>
          <w:sz w:val="28"/>
          <w:szCs w:val="28"/>
          <w:lang w:eastAsia="ru-RU"/>
        </w:rPr>
        <w:t xml:space="preserve"> капитального характера</w:t>
      </w:r>
      <w:r w:rsidRPr="00B3156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E5B2F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2.1.5. проектной документации на ремонтно-реставрационные работы с экспертным заключением</w:t>
      </w:r>
      <w:r w:rsidR="004C5D8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456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45ED">
        <w:rPr>
          <w:rFonts w:ascii="Times New Roman" w:hAnsi="Times New Roman" w:cs="Times New Roman"/>
          <w:sz w:val="28"/>
          <w:szCs w:val="28"/>
          <w:lang w:eastAsia="ru-RU"/>
        </w:rPr>
        <w:t xml:space="preserve">выданным Главным управлением по государственной охране объектов культурного наследия Тверской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(в случае, если многоквартирный (жилой) дом является объектом культурного наследия (памятником истории и культуры));</w:t>
      </w:r>
    </w:p>
    <w:p w:rsidR="00BE5B2F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2.1.6. документа, подтверждающего статус ремонтируемого многоквартирного (жилого) дома – объекта культурного наследия (памятник</w:t>
      </w:r>
      <w:r w:rsidR="004C0DC2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истории и культуры) в случае проведения ремонтно-реставрационных работ;</w:t>
      </w:r>
    </w:p>
    <w:p w:rsidR="00BE5B2F" w:rsidRDefault="00BE5B2F" w:rsidP="002D3AC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2.1.7. расчета размера Субсидии, подлежащей предоставлению Получателю субсидии;</w:t>
      </w:r>
    </w:p>
    <w:p w:rsidR="00BE5B2F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2.1.8. расчета доли муниципальной собственности на финансирование работ </w:t>
      </w:r>
      <w:r w:rsidR="00090C1C">
        <w:rPr>
          <w:rFonts w:ascii="Times New Roman" w:hAnsi="Times New Roman" w:cs="Times New Roman"/>
          <w:sz w:val="28"/>
          <w:szCs w:val="28"/>
          <w:lang w:eastAsia="ru-RU"/>
        </w:rPr>
        <w:t>капи</w:t>
      </w:r>
      <w:r w:rsidR="0099297D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090C1C">
        <w:rPr>
          <w:rFonts w:ascii="Times New Roman" w:hAnsi="Times New Roman" w:cs="Times New Roman"/>
          <w:sz w:val="28"/>
          <w:szCs w:val="28"/>
          <w:lang w:eastAsia="ru-RU"/>
        </w:rPr>
        <w:t>ального хара</w:t>
      </w:r>
      <w:r w:rsidR="0099297D">
        <w:rPr>
          <w:rFonts w:ascii="Times New Roman" w:hAnsi="Times New Roman" w:cs="Times New Roman"/>
          <w:sz w:val="28"/>
          <w:szCs w:val="28"/>
          <w:lang w:eastAsia="ru-RU"/>
        </w:rPr>
        <w:t xml:space="preserve">ктера </w:t>
      </w:r>
      <w:r>
        <w:rPr>
          <w:rFonts w:ascii="Times New Roman" w:hAnsi="Times New Roman" w:cs="Times New Roman"/>
          <w:sz w:val="28"/>
          <w:szCs w:val="28"/>
          <w:lang w:eastAsia="ru-RU"/>
        </w:rPr>
        <w:t>в многоквартирном (жилом) доме, согласованного с наймодателем жилых помещений в муниципальном жилищном фонде (далее – Наймодатель).</w:t>
      </w:r>
    </w:p>
    <w:p w:rsidR="00BE5B2F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 Документы, представляемые Получателем субсидии, предусмотренные пунктом 2.1 настоящего Порядка, должны быть оформлены в соответствии с действующим законодательством.</w:t>
      </w:r>
    </w:p>
    <w:p w:rsidR="00BE5B2F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Рассмотрение представленных Получателем субсидии документов осуществляется комиссией, формируемой Департаментом ЖКХ (далее – Комиссия) в течение 5 рабочих дней с момента поступления документов. </w:t>
      </w:r>
    </w:p>
    <w:p w:rsidR="00613BAD" w:rsidRPr="00C24019" w:rsidRDefault="00B72A80" w:rsidP="002B580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C24019">
        <w:rPr>
          <w:rFonts w:ascii="Times New Roman" w:hAnsi="Times New Roman" w:cs="Times New Roman"/>
          <w:sz w:val="28"/>
          <w:szCs w:val="28"/>
          <w:lang w:eastAsia="ru-RU"/>
        </w:rPr>
        <w:t xml:space="preserve">2.3. </w:t>
      </w:r>
      <w:r w:rsidR="00527321" w:rsidRPr="00C24019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2B580D" w:rsidRPr="00C24019">
        <w:rPr>
          <w:rFonts w:ascii="Times New Roman" w:hAnsi="Times New Roman" w:cs="Times New Roman"/>
          <w:sz w:val="28"/>
          <w:szCs w:val="28"/>
          <w:lang w:eastAsia="ru-RU"/>
        </w:rPr>
        <w:t>азмер предоставляемой Субсидии определяется на основании представленного Получателем субсидии расчета и решения, принятого Комисси</w:t>
      </w:r>
      <w:r w:rsidR="004E3FFD" w:rsidRPr="00C2401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B580D" w:rsidRPr="00C24019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613BAD" w:rsidRPr="00C240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B580D" w:rsidRPr="00C24019" w:rsidRDefault="00613BAD" w:rsidP="00613BA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019">
        <w:rPr>
          <w:rFonts w:ascii="Times New Roman" w:hAnsi="Times New Roman" w:cs="Times New Roman"/>
          <w:sz w:val="28"/>
          <w:szCs w:val="28"/>
        </w:rPr>
        <w:t xml:space="preserve">2.4. </w:t>
      </w:r>
      <w:r w:rsidR="00527321" w:rsidRPr="00C24019">
        <w:rPr>
          <w:rFonts w:ascii="Times New Roman" w:hAnsi="Times New Roman" w:cs="Times New Roman"/>
          <w:sz w:val="28"/>
          <w:szCs w:val="28"/>
        </w:rPr>
        <w:t>Р</w:t>
      </w:r>
      <w:r w:rsidRPr="00C24019">
        <w:rPr>
          <w:rFonts w:ascii="Times New Roman" w:hAnsi="Times New Roman" w:cs="Times New Roman"/>
          <w:sz w:val="28"/>
          <w:szCs w:val="28"/>
        </w:rPr>
        <w:t xml:space="preserve">азмер </w:t>
      </w:r>
      <w:r w:rsidR="00527321" w:rsidRPr="00C24019">
        <w:rPr>
          <w:rFonts w:ascii="Times New Roman" w:hAnsi="Times New Roman" w:cs="Times New Roman"/>
          <w:sz w:val="28"/>
          <w:szCs w:val="28"/>
        </w:rPr>
        <w:t>предоставляемой С</w:t>
      </w:r>
      <w:r w:rsidRPr="00C24019">
        <w:rPr>
          <w:rFonts w:ascii="Times New Roman" w:hAnsi="Times New Roman" w:cs="Times New Roman"/>
          <w:sz w:val="28"/>
          <w:szCs w:val="28"/>
        </w:rPr>
        <w:t>убсидии рассчитывается исходя из</w:t>
      </w:r>
      <w:r w:rsidR="00C63FE6" w:rsidRPr="00C24019">
        <w:rPr>
          <w:rFonts w:ascii="Times New Roman" w:hAnsi="Times New Roman" w:cs="Times New Roman"/>
          <w:sz w:val="28"/>
          <w:szCs w:val="28"/>
        </w:rPr>
        <w:t xml:space="preserve"> части </w:t>
      </w:r>
      <w:r w:rsidRPr="00C24019">
        <w:rPr>
          <w:rFonts w:ascii="Times New Roman" w:hAnsi="Times New Roman" w:cs="Times New Roman"/>
          <w:sz w:val="28"/>
          <w:szCs w:val="28"/>
        </w:rPr>
        <w:t xml:space="preserve"> затрат </w:t>
      </w:r>
      <w:r w:rsidRPr="00C24019">
        <w:rPr>
          <w:rFonts w:ascii="Times New Roman" w:hAnsi="Times New Roman" w:cs="Times New Roman"/>
          <w:bCs/>
          <w:sz w:val="28"/>
          <w:szCs w:val="28"/>
        </w:rPr>
        <w:lastRenderedPageBreak/>
        <w:t>Получателя субсидии в связи с проведением работ капитального характера и доли муниципального собственника в расходах на софинансирование</w:t>
      </w:r>
      <w:r w:rsidR="00405A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4019" w:rsidRPr="00C24019">
        <w:rPr>
          <w:rFonts w:ascii="Times New Roman" w:hAnsi="Times New Roman" w:cs="Times New Roman"/>
          <w:sz w:val="28"/>
          <w:szCs w:val="28"/>
        </w:rPr>
        <w:t>проведение работ капитального характера</w:t>
      </w:r>
      <w:r w:rsidR="00055064">
        <w:rPr>
          <w:rFonts w:ascii="Times New Roman" w:hAnsi="Times New Roman" w:cs="Times New Roman"/>
          <w:sz w:val="28"/>
          <w:szCs w:val="28"/>
        </w:rPr>
        <w:t xml:space="preserve"> </w:t>
      </w:r>
      <w:r w:rsidR="00C63FE6" w:rsidRPr="00C24019">
        <w:rPr>
          <w:rFonts w:ascii="Times New Roman" w:hAnsi="Times New Roman" w:cs="Times New Roman"/>
          <w:sz w:val="28"/>
          <w:szCs w:val="28"/>
        </w:rPr>
        <w:t>собственниками жилых и нежилых помещений в многоквартирном (жилом) доме</w:t>
      </w:r>
      <w:r w:rsidRPr="00C24019">
        <w:rPr>
          <w:rFonts w:ascii="Times New Roman" w:hAnsi="Times New Roman" w:cs="Times New Roman"/>
          <w:sz w:val="28"/>
          <w:szCs w:val="28"/>
        </w:rPr>
        <w:t xml:space="preserve"> </w:t>
      </w:r>
      <w:r w:rsidR="002B580D" w:rsidRPr="00C24019">
        <w:rPr>
          <w:rFonts w:ascii="Times New Roman" w:hAnsi="Times New Roman" w:cs="Times New Roman"/>
          <w:sz w:val="28"/>
          <w:szCs w:val="28"/>
        </w:rPr>
        <w:t>и рассчитывается по формуле:</w:t>
      </w:r>
    </w:p>
    <w:p w:rsidR="002B580D" w:rsidRPr="00C24019" w:rsidRDefault="002B580D" w:rsidP="00B72A8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80D" w:rsidRPr="00C24019" w:rsidRDefault="002B580D" w:rsidP="002B580D">
      <w:pPr>
        <w:spacing w:after="200" w:line="276" w:lineRule="auto"/>
        <w:ind w:firstLine="0"/>
        <w:rPr>
          <w:rFonts w:ascii="Times New Roman" w:eastAsia="Times New Roman" w:hAnsi="Times New Roman" w:cs="Times New Roman"/>
          <w:sz w:val="36"/>
          <w:szCs w:val="36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36"/>
              <w:szCs w:val="36"/>
              <w:lang w:val="en-US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>суб</m:t>
          </m:r>
          <m:r>
            <w:rPr>
              <w:rFonts w:ascii="Cambria Math" w:hAnsi="Cambria Math" w:cs="Times New Roman"/>
              <w:sz w:val="36"/>
              <w:szCs w:val="36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36"/>
              <w:szCs w:val="36"/>
              <w:lang w:val="en-US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>муниц+</m:t>
          </m:r>
          <m:r>
            <m:rPr>
              <m:sty m:val="p"/>
            </m:rPr>
            <w:rPr>
              <w:rFonts w:ascii="Cambria Math" w:hAnsi="Cambria Math" w:cs="Times New Roman"/>
              <w:sz w:val="36"/>
              <w:szCs w:val="36"/>
              <w:lang w:val="en-US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>затрат</m:t>
          </m:r>
        </m:oMath>
      </m:oMathPara>
    </w:p>
    <w:p w:rsidR="002B580D" w:rsidRPr="00C24019" w:rsidRDefault="002B580D" w:rsidP="00B72A8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C24019">
        <w:rPr>
          <w:rFonts w:ascii="Times New Roman" w:hAnsi="Times New Roman" w:cs="Times New Roman"/>
          <w:sz w:val="28"/>
          <w:szCs w:val="28"/>
          <w:lang w:eastAsia="ru-RU"/>
        </w:rPr>
        <w:t xml:space="preserve">где </w:t>
      </w:r>
    </w:p>
    <w:p w:rsidR="00527321" w:rsidRPr="00C24019" w:rsidRDefault="00527321" w:rsidP="00B72A8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7321" w:rsidRPr="00C24019" w:rsidRDefault="00527321" w:rsidP="00B72A8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C24019">
        <w:rPr>
          <w:rFonts w:ascii="Times New Roman" w:hAnsi="Times New Roman" w:cs="Times New Roman"/>
          <w:sz w:val="28"/>
          <w:szCs w:val="28"/>
          <w:lang w:val="en-US" w:eastAsia="ru-RU"/>
        </w:rPr>
        <w:t>R</w:t>
      </w:r>
      <w:r w:rsidRPr="00C24019">
        <w:rPr>
          <w:rFonts w:ascii="Times New Roman" w:hAnsi="Times New Roman" w:cs="Times New Roman"/>
          <w:lang w:eastAsia="ru-RU"/>
        </w:rPr>
        <w:t>суб</w:t>
      </w:r>
      <w:r w:rsidRPr="00C24019">
        <w:rPr>
          <w:rFonts w:ascii="Times New Roman" w:hAnsi="Times New Roman" w:cs="Times New Roman"/>
          <w:sz w:val="28"/>
          <w:szCs w:val="28"/>
          <w:lang w:eastAsia="ru-RU"/>
        </w:rPr>
        <w:t xml:space="preserve"> –размер Субсидии;</w:t>
      </w:r>
    </w:p>
    <w:p w:rsidR="00527321" w:rsidRPr="00C24019" w:rsidRDefault="00527321" w:rsidP="00B72A8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80D" w:rsidRPr="00C24019" w:rsidRDefault="002B580D" w:rsidP="002B580D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36"/>
              <w:szCs w:val="36"/>
              <w:lang w:val="en-US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>муниц</m:t>
          </m:r>
          <m:r>
            <w:rPr>
              <w:rFonts w:ascii="Cambria Math" w:hAnsi="Cambria Math" w:cs="Times New Roman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6"/>
                  <w:szCs w:val="3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16"/>
                  <w:szCs w:val="16"/>
                </w:rPr>
                <m:t>мун.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16"/>
                  <w:szCs w:val="16"/>
                </w:rPr>
                <m:t>общ</m:t>
              </m:r>
            </m:den>
          </m:f>
          <m:r>
            <w:rPr>
              <w:rFonts w:ascii="Cambria Math" w:hAnsi="Cambria Math" w:cs="Times New Roman"/>
              <w:sz w:val="36"/>
              <w:szCs w:val="36"/>
            </w:rPr>
            <m:t xml:space="preserve"> х </m:t>
          </m:r>
          <m:r>
            <m:rPr>
              <m:sty m:val="p"/>
            </m:rPr>
            <w:rPr>
              <w:rFonts w:ascii="Cambria Math" w:hAnsi="Cambria Math" w:cs="Times New Roman"/>
              <w:sz w:val="36"/>
              <w:szCs w:val="36"/>
            </w:rPr>
            <m:t>D</m:t>
          </m:r>
        </m:oMath>
      </m:oMathPara>
    </w:p>
    <w:p w:rsidR="002B580D" w:rsidRPr="00C24019" w:rsidRDefault="002B580D" w:rsidP="002B580D">
      <w:pPr>
        <w:rPr>
          <w:rFonts w:ascii="Times New Roman" w:hAnsi="Times New Roman" w:cs="Times New Roman"/>
          <w:sz w:val="28"/>
          <w:szCs w:val="28"/>
        </w:rPr>
      </w:pPr>
    </w:p>
    <w:p w:rsidR="002B580D" w:rsidRPr="00C24019" w:rsidRDefault="002B580D" w:rsidP="002B580D">
      <w:pPr>
        <w:rPr>
          <w:rFonts w:ascii="Times New Roman" w:hAnsi="Times New Roman" w:cs="Times New Roman"/>
          <w:sz w:val="28"/>
          <w:szCs w:val="28"/>
        </w:rPr>
      </w:pPr>
      <w:r w:rsidRPr="00C2401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24019">
        <w:rPr>
          <w:rFonts w:ascii="Times New Roman" w:hAnsi="Times New Roman" w:cs="Times New Roman"/>
          <w:sz w:val="16"/>
          <w:szCs w:val="16"/>
        </w:rPr>
        <w:t>муниц</w:t>
      </w:r>
      <w:r w:rsidRPr="00C24019">
        <w:rPr>
          <w:rFonts w:ascii="Times New Roman" w:hAnsi="Times New Roman" w:cs="Times New Roman"/>
          <w:sz w:val="28"/>
          <w:szCs w:val="28"/>
        </w:rPr>
        <w:t>– Размер доли муниципального собственника, руб.;</w:t>
      </w:r>
    </w:p>
    <w:p w:rsidR="002B580D" w:rsidRPr="00C24019" w:rsidRDefault="002B580D" w:rsidP="002B580D">
      <w:pPr>
        <w:rPr>
          <w:rFonts w:ascii="Times New Roman" w:hAnsi="Times New Roman" w:cs="Times New Roman"/>
          <w:sz w:val="28"/>
          <w:szCs w:val="28"/>
        </w:rPr>
      </w:pPr>
      <w:r w:rsidRPr="00C2401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24019">
        <w:rPr>
          <w:rFonts w:ascii="Times New Roman" w:hAnsi="Times New Roman" w:cs="Times New Roman"/>
          <w:sz w:val="16"/>
          <w:szCs w:val="16"/>
        </w:rPr>
        <w:t xml:space="preserve">мун. </w:t>
      </w:r>
      <w:r w:rsidRPr="00C24019">
        <w:rPr>
          <w:rFonts w:ascii="Times New Roman" w:hAnsi="Times New Roman" w:cs="Times New Roman"/>
          <w:sz w:val="28"/>
          <w:szCs w:val="28"/>
        </w:rPr>
        <w:t>– Площадь муниципальных помещений, кв.м (жилые + нежилые);</w:t>
      </w:r>
    </w:p>
    <w:p w:rsidR="002B580D" w:rsidRPr="00C24019" w:rsidRDefault="002B580D" w:rsidP="002B580D">
      <w:pPr>
        <w:rPr>
          <w:rFonts w:ascii="Times New Roman" w:hAnsi="Times New Roman" w:cs="Times New Roman"/>
          <w:sz w:val="28"/>
          <w:szCs w:val="28"/>
        </w:rPr>
      </w:pPr>
      <w:r w:rsidRPr="00C2401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24019">
        <w:rPr>
          <w:rFonts w:ascii="Times New Roman" w:hAnsi="Times New Roman" w:cs="Times New Roman"/>
          <w:sz w:val="16"/>
          <w:szCs w:val="16"/>
        </w:rPr>
        <w:t>общ</w:t>
      </w:r>
      <w:r w:rsidR="00C63FE6" w:rsidRPr="00C24019">
        <w:rPr>
          <w:rFonts w:ascii="Times New Roman" w:hAnsi="Times New Roman" w:cs="Times New Roman"/>
          <w:sz w:val="28"/>
          <w:szCs w:val="28"/>
        </w:rPr>
        <w:t xml:space="preserve"> - </w:t>
      </w:r>
      <w:r w:rsidRPr="00C24019">
        <w:rPr>
          <w:rFonts w:ascii="Times New Roman" w:hAnsi="Times New Roman" w:cs="Times New Roman"/>
          <w:sz w:val="28"/>
          <w:szCs w:val="28"/>
        </w:rPr>
        <w:t>Общая площадь помещений дома, кв.м;</w:t>
      </w:r>
    </w:p>
    <w:p w:rsidR="002B580D" w:rsidRPr="00C24019" w:rsidRDefault="002B580D" w:rsidP="002B580D">
      <w:pPr>
        <w:rPr>
          <w:rFonts w:ascii="Times New Roman" w:hAnsi="Times New Roman" w:cs="Times New Roman"/>
          <w:sz w:val="28"/>
          <w:szCs w:val="28"/>
        </w:rPr>
      </w:pPr>
      <w:r w:rsidRPr="00C2401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24019">
        <w:rPr>
          <w:rFonts w:ascii="Times New Roman" w:hAnsi="Times New Roman" w:cs="Times New Roman"/>
          <w:sz w:val="28"/>
          <w:szCs w:val="28"/>
        </w:rPr>
        <w:t xml:space="preserve"> – Доля собственников жилых и нежилых помещений (не менее 10%</w:t>
      </w:r>
      <w:r w:rsidR="00C24019" w:rsidRPr="00C24019">
        <w:rPr>
          <w:rFonts w:ascii="Times New Roman" w:hAnsi="Times New Roman" w:cs="Times New Roman"/>
          <w:sz w:val="28"/>
          <w:szCs w:val="28"/>
        </w:rPr>
        <w:t xml:space="preserve"> от стоимости заявленных  работ капитального характера</w:t>
      </w:r>
      <w:r w:rsidRPr="00C24019">
        <w:rPr>
          <w:rFonts w:ascii="Times New Roman" w:hAnsi="Times New Roman" w:cs="Times New Roman"/>
          <w:sz w:val="28"/>
          <w:szCs w:val="28"/>
        </w:rPr>
        <w:t>)</w:t>
      </w:r>
      <w:r w:rsidR="00C24019" w:rsidRPr="00C24019">
        <w:rPr>
          <w:rFonts w:ascii="Times New Roman" w:hAnsi="Times New Roman" w:cs="Times New Roman"/>
          <w:sz w:val="28"/>
          <w:szCs w:val="28"/>
        </w:rPr>
        <w:t xml:space="preserve"> руб.</w:t>
      </w:r>
      <w:r w:rsidRPr="00C240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B580D" w:rsidRPr="00C24019" w:rsidRDefault="002B580D" w:rsidP="00B72A8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80D" w:rsidRPr="00C24019" w:rsidRDefault="002B580D" w:rsidP="00B72A8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80D" w:rsidRPr="00C24019" w:rsidRDefault="002B580D" w:rsidP="002B580D">
      <w:pPr>
        <w:spacing w:after="200" w:line="276" w:lineRule="auto"/>
        <w:ind w:firstLine="0"/>
        <w:rPr>
          <w:rFonts w:ascii="Times New Roman" w:eastAsia="Times New Roman" w:hAnsi="Times New Roman" w:cs="Times New Roman"/>
          <w:sz w:val="36"/>
          <w:szCs w:val="36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36"/>
              <w:szCs w:val="36"/>
              <w:lang w:val="en-US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>затрат</m:t>
          </m:r>
          <m:r>
            <w:rPr>
              <w:rFonts w:ascii="Cambria Math" w:hAnsi="Cambria Math" w:cs="Times New Roman"/>
              <w:sz w:val="36"/>
              <w:szCs w:val="36"/>
            </w:rPr>
            <m:t>=∑</m:t>
          </m:r>
          <m:r>
            <m:rPr>
              <m:sty m:val="p"/>
            </m:rPr>
            <w:rPr>
              <w:rFonts w:ascii="Cambria Math" w:hAnsi="Cambria Math" w:cs="Times New Roman"/>
              <w:sz w:val="16"/>
              <w:szCs w:val="16"/>
            </w:rPr>
            <m:t>общ</m:t>
          </m:r>
          <m:r>
            <w:rPr>
              <w:rFonts w:ascii="Cambria Math" w:hAnsi="Cambria Math" w:cs="Times New Roman"/>
              <w:sz w:val="36"/>
              <w:szCs w:val="36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36"/>
              <w:szCs w:val="36"/>
              <w:lang w:val="en-US"/>
            </w:rPr>
            <m:t>D</m:t>
          </m:r>
        </m:oMath>
      </m:oMathPara>
    </w:p>
    <w:p w:rsidR="002B580D" w:rsidRPr="00C24019" w:rsidRDefault="002B580D" w:rsidP="002B580D">
      <w:pPr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36"/>
              <w:szCs w:val="36"/>
            </w:rPr>
            <m:t>D =</m:t>
          </m:r>
          <m:r>
            <w:rPr>
              <w:rFonts w:ascii="Cambria Math" w:hAnsi="Cambria Math" w:cs="Times New Roman"/>
              <w:sz w:val="36"/>
              <w:szCs w:val="36"/>
            </w:rPr>
            <m:t>∑</m:t>
          </m:r>
          <m:r>
            <m:rPr>
              <m:sty m:val="p"/>
            </m:rPr>
            <w:rPr>
              <w:rFonts w:ascii="Cambria Math" w:hAnsi="Cambria Math" w:cs="Times New Roman"/>
              <w:sz w:val="16"/>
              <w:szCs w:val="16"/>
            </w:rPr>
            <m:t>общ</m:t>
          </m:r>
          <m:r>
            <w:rPr>
              <w:rFonts w:ascii="Cambria Math" w:hAnsi="Cambria Math" w:cs="Times New Roman"/>
              <w:sz w:val="36"/>
              <w:szCs w:val="36"/>
            </w:rPr>
            <m:t>х 10% (либо</m:t>
          </m:r>
          <m:r>
            <w:rPr>
              <w:rFonts w:ascii="Cambria Math" w:hAnsi="Cambria Math" w:cs="Times New Roman"/>
              <w:sz w:val="36"/>
              <w:szCs w:val="36"/>
              <w:lang w:val="en-US"/>
            </w:rPr>
            <m:t>&gt;10%)</m:t>
          </m:r>
        </m:oMath>
      </m:oMathPara>
    </w:p>
    <w:p w:rsidR="002B580D" w:rsidRPr="00C24019" w:rsidRDefault="002B580D" w:rsidP="002B580D">
      <w:pPr>
        <w:spacing w:after="20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4019">
        <w:rPr>
          <w:rFonts w:ascii="Times New Roman" w:hAnsi="Times New Roman" w:cs="Times New Roman"/>
          <w:sz w:val="28"/>
          <w:szCs w:val="28"/>
        </w:rPr>
        <w:t>∑</w:t>
      </w:r>
      <w:r w:rsidRPr="00C24019">
        <w:rPr>
          <w:rFonts w:ascii="Times New Roman" w:hAnsi="Times New Roman" w:cs="Times New Roman"/>
          <w:sz w:val="16"/>
          <w:szCs w:val="16"/>
        </w:rPr>
        <w:t xml:space="preserve">общ </w:t>
      </w:r>
      <w:r w:rsidRPr="00C24019">
        <w:rPr>
          <w:rFonts w:ascii="Times New Roman" w:hAnsi="Times New Roman" w:cs="Times New Roman"/>
          <w:sz w:val="28"/>
          <w:szCs w:val="28"/>
        </w:rPr>
        <w:t>= ∑</w:t>
      </w:r>
      <w:r w:rsidRPr="00C24019">
        <w:rPr>
          <w:rFonts w:ascii="Times New Roman" w:hAnsi="Times New Roman" w:cs="Times New Roman"/>
          <w:sz w:val="16"/>
          <w:szCs w:val="16"/>
        </w:rPr>
        <w:t>смр</w:t>
      </w:r>
      <w:r w:rsidRPr="00C24019">
        <w:rPr>
          <w:rFonts w:ascii="Times New Roman" w:hAnsi="Times New Roman" w:cs="Times New Roman"/>
          <w:sz w:val="28"/>
          <w:szCs w:val="28"/>
        </w:rPr>
        <w:t>+ ∑</w:t>
      </w:r>
      <w:r w:rsidRPr="00C24019">
        <w:rPr>
          <w:rFonts w:ascii="Times New Roman" w:hAnsi="Times New Roman" w:cs="Times New Roman"/>
          <w:sz w:val="16"/>
          <w:szCs w:val="16"/>
        </w:rPr>
        <w:t>обсл</w:t>
      </w:r>
      <w:r w:rsidRPr="00C24019">
        <w:rPr>
          <w:rFonts w:ascii="Times New Roman" w:hAnsi="Times New Roman" w:cs="Times New Roman"/>
          <w:sz w:val="28"/>
          <w:szCs w:val="28"/>
        </w:rPr>
        <w:t>+ ∑</w:t>
      </w:r>
      <w:r w:rsidRPr="00C24019">
        <w:rPr>
          <w:rFonts w:ascii="Times New Roman" w:hAnsi="Times New Roman" w:cs="Times New Roman"/>
          <w:sz w:val="16"/>
          <w:szCs w:val="16"/>
        </w:rPr>
        <w:t>псд</w:t>
      </w:r>
      <w:r w:rsidRPr="00C24019">
        <w:rPr>
          <w:rFonts w:ascii="Times New Roman" w:hAnsi="Times New Roman" w:cs="Times New Roman"/>
          <w:sz w:val="28"/>
          <w:szCs w:val="28"/>
        </w:rPr>
        <w:t>+ ∑</w:t>
      </w:r>
      <w:r w:rsidRPr="00C24019">
        <w:rPr>
          <w:rFonts w:ascii="Times New Roman" w:hAnsi="Times New Roman" w:cs="Times New Roman"/>
          <w:sz w:val="16"/>
          <w:szCs w:val="16"/>
        </w:rPr>
        <w:t>ск</w:t>
      </w:r>
      <w:r w:rsidRPr="00C24019">
        <w:rPr>
          <w:rFonts w:ascii="Times New Roman" w:hAnsi="Times New Roman" w:cs="Times New Roman"/>
          <w:sz w:val="28"/>
          <w:szCs w:val="28"/>
        </w:rPr>
        <w:t>+ ∑</w:t>
      </w:r>
      <w:r w:rsidRPr="00C24019">
        <w:rPr>
          <w:rFonts w:ascii="Times New Roman" w:hAnsi="Times New Roman" w:cs="Times New Roman"/>
          <w:sz w:val="16"/>
          <w:szCs w:val="16"/>
        </w:rPr>
        <w:t>тн</w:t>
      </w:r>
      <w:r w:rsidRPr="00C24019">
        <w:rPr>
          <w:rFonts w:ascii="Times New Roman" w:hAnsi="Times New Roman" w:cs="Times New Roman"/>
          <w:sz w:val="28"/>
          <w:szCs w:val="28"/>
        </w:rPr>
        <w:t>+∑</w:t>
      </w:r>
      <w:r w:rsidRPr="00C24019">
        <w:rPr>
          <w:rFonts w:ascii="Times New Roman" w:hAnsi="Times New Roman" w:cs="Times New Roman"/>
          <w:sz w:val="16"/>
          <w:szCs w:val="16"/>
        </w:rPr>
        <w:t>эксп</w:t>
      </w:r>
      <w:r w:rsidRPr="00C24019">
        <w:rPr>
          <w:rFonts w:ascii="Times New Roman" w:hAnsi="Times New Roman" w:cs="Times New Roman"/>
          <w:sz w:val="28"/>
          <w:szCs w:val="28"/>
        </w:rPr>
        <w:t xml:space="preserve"> +∑</w:t>
      </w:r>
      <w:r w:rsidRPr="00C24019">
        <w:rPr>
          <w:rFonts w:ascii="Times New Roman" w:hAnsi="Times New Roman" w:cs="Times New Roman"/>
          <w:sz w:val="16"/>
          <w:szCs w:val="16"/>
        </w:rPr>
        <w:t>гэ</w:t>
      </w:r>
    </w:p>
    <w:p w:rsidR="002B580D" w:rsidRPr="00C24019" w:rsidRDefault="002B580D" w:rsidP="00C63FE6">
      <w:pPr>
        <w:spacing w:after="20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2401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637BA" w:rsidRPr="00C24019">
        <w:rPr>
          <w:rFonts w:ascii="Times New Roman" w:hAnsi="Times New Roman" w:cs="Times New Roman"/>
          <w:sz w:val="16"/>
          <w:szCs w:val="16"/>
        </w:rPr>
        <w:t>затрат</w:t>
      </w:r>
      <w:r w:rsidRPr="00C24019">
        <w:rPr>
          <w:rFonts w:ascii="Times New Roman" w:hAnsi="Times New Roman" w:cs="Times New Roman"/>
          <w:sz w:val="28"/>
          <w:szCs w:val="28"/>
        </w:rPr>
        <w:t xml:space="preserve">– Размер </w:t>
      </w:r>
      <w:r w:rsidR="006637BA" w:rsidRPr="00C24019">
        <w:rPr>
          <w:rFonts w:ascii="Times New Roman" w:hAnsi="Times New Roman" w:cs="Times New Roman"/>
          <w:sz w:val="28"/>
          <w:szCs w:val="28"/>
        </w:rPr>
        <w:t>затрат</w:t>
      </w:r>
      <w:r w:rsidRPr="00C24019">
        <w:rPr>
          <w:rFonts w:ascii="Times New Roman" w:hAnsi="Times New Roman" w:cs="Times New Roman"/>
          <w:sz w:val="28"/>
          <w:szCs w:val="28"/>
        </w:rPr>
        <w:t>, руб.;</w:t>
      </w:r>
    </w:p>
    <w:p w:rsidR="002B580D" w:rsidRPr="00C24019" w:rsidRDefault="002B580D" w:rsidP="00C63FE6">
      <w:pPr>
        <w:spacing w:after="20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2401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24019">
        <w:rPr>
          <w:rFonts w:ascii="Times New Roman" w:hAnsi="Times New Roman" w:cs="Times New Roman"/>
          <w:sz w:val="28"/>
          <w:szCs w:val="28"/>
        </w:rPr>
        <w:t xml:space="preserve"> – Доля собственников жилых и нежилых помещений (не менее 10%</w:t>
      </w:r>
      <w:r w:rsidR="00C24019" w:rsidRPr="00C24019">
        <w:rPr>
          <w:rFonts w:ascii="Times New Roman" w:hAnsi="Times New Roman" w:cs="Times New Roman"/>
          <w:sz w:val="28"/>
          <w:szCs w:val="28"/>
        </w:rPr>
        <w:t>от стоимости заявленных  работ капитального характера) руб.</w:t>
      </w:r>
      <w:r w:rsidRPr="00C24019">
        <w:rPr>
          <w:rFonts w:ascii="Times New Roman" w:hAnsi="Times New Roman" w:cs="Times New Roman"/>
          <w:sz w:val="28"/>
          <w:szCs w:val="28"/>
        </w:rPr>
        <w:t>;</w:t>
      </w:r>
    </w:p>
    <w:p w:rsidR="002B580D" w:rsidRPr="00C24019" w:rsidRDefault="002B580D" w:rsidP="00C63FE6">
      <w:pPr>
        <w:spacing w:after="20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24019">
        <w:rPr>
          <w:rFonts w:ascii="Times New Roman" w:hAnsi="Times New Roman" w:cs="Times New Roman"/>
          <w:sz w:val="28"/>
          <w:szCs w:val="28"/>
        </w:rPr>
        <w:t>∑</w:t>
      </w:r>
      <w:r w:rsidRPr="00C24019">
        <w:rPr>
          <w:rFonts w:ascii="Times New Roman" w:hAnsi="Times New Roman" w:cs="Times New Roman"/>
          <w:sz w:val="16"/>
          <w:szCs w:val="16"/>
        </w:rPr>
        <w:t>общ</w:t>
      </w:r>
      <w:r w:rsidRPr="00C24019">
        <w:rPr>
          <w:rFonts w:ascii="Times New Roman" w:hAnsi="Times New Roman" w:cs="Times New Roman"/>
          <w:sz w:val="28"/>
          <w:szCs w:val="28"/>
        </w:rPr>
        <w:t>– Общая стоимость выполнения работ;</w:t>
      </w:r>
    </w:p>
    <w:p w:rsidR="002B580D" w:rsidRPr="00C24019" w:rsidRDefault="002B580D" w:rsidP="00C63FE6">
      <w:pPr>
        <w:spacing w:after="20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24019">
        <w:rPr>
          <w:rFonts w:ascii="Times New Roman" w:hAnsi="Times New Roman" w:cs="Times New Roman"/>
          <w:sz w:val="28"/>
          <w:szCs w:val="28"/>
        </w:rPr>
        <w:t>∑</w:t>
      </w:r>
      <w:r w:rsidRPr="00C24019">
        <w:rPr>
          <w:rFonts w:ascii="Times New Roman" w:hAnsi="Times New Roman" w:cs="Times New Roman"/>
          <w:sz w:val="16"/>
          <w:szCs w:val="16"/>
        </w:rPr>
        <w:t>смр</w:t>
      </w:r>
      <w:r w:rsidRPr="00C24019">
        <w:rPr>
          <w:rFonts w:ascii="Times New Roman" w:hAnsi="Times New Roman" w:cs="Times New Roman"/>
          <w:sz w:val="28"/>
          <w:szCs w:val="28"/>
        </w:rPr>
        <w:t>– стоимость работ капитального характера (строительно-монтажные работы), в том числе ремонтно-реставрационных работ по объектам культурного наследия (памятникам истории и культуры);</w:t>
      </w:r>
    </w:p>
    <w:p w:rsidR="002B580D" w:rsidRPr="00C24019" w:rsidRDefault="002B580D" w:rsidP="00C63FE6">
      <w:pPr>
        <w:spacing w:after="20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24019">
        <w:rPr>
          <w:rFonts w:ascii="Times New Roman" w:hAnsi="Times New Roman" w:cs="Times New Roman"/>
          <w:sz w:val="28"/>
          <w:szCs w:val="28"/>
        </w:rPr>
        <w:t>∑</w:t>
      </w:r>
      <w:r w:rsidRPr="00C24019">
        <w:rPr>
          <w:rFonts w:ascii="Times New Roman" w:hAnsi="Times New Roman" w:cs="Times New Roman"/>
          <w:sz w:val="16"/>
          <w:szCs w:val="16"/>
        </w:rPr>
        <w:t>обсл</w:t>
      </w:r>
      <w:r w:rsidRPr="00C24019">
        <w:rPr>
          <w:rFonts w:ascii="Times New Roman" w:hAnsi="Times New Roman" w:cs="Times New Roman"/>
          <w:sz w:val="28"/>
          <w:szCs w:val="28"/>
        </w:rPr>
        <w:t>– стоимость проведения обследования и получение заключения специализированной организации о наличии аварии и (или) аварийной ситуации на многоквартирном (жилом) доме, влекущих за собой необходимость выполнения работ капитального характера;</w:t>
      </w:r>
    </w:p>
    <w:p w:rsidR="002B580D" w:rsidRPr="00C24019" w:rsidRDefault="002B580D" w:rsidP="00C63FE6">
      <w:pPr>
        <w:spacing w:after="20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24019">
        <w:rPr>
          <w:rFonts w:ascii="Times New Roman" w:hAnsi="Times New Roman" w:cs="Times New Roman"/>
          <w:sz w:val="28"/>
          <w:szCs w:val="28"/>
        </w:rPr>
        <w:lastRenderedPageBreak/>
        <w:t>∑</w:t>
      </w:r>
      <w:r w:rsidRPr="00C24019">
        <w:rPr>
          <w:rFonts w:ascii="Times New Roman" w:hAnsi="Times New Roman" w:cs="Times New Roman"/>
          <w:sz w:val="16"/>
          <w:szCs w:val="16"/>
        </w:rPr>
        <w:t>псд</w:t>
      </w:r>
      <w:r w:rsidRPr="00C24019">
        <w:rPr>
          <w:rFonts w:ascii="Times New Roman" w:hAnsi="Times New Roman" w:cs="Times New Roman"/>
          <w:sz w:val="28"/>
          <w:szCs w:val="28"/>
        </w:rPr>
        <w:t>– стоимость изготовления проектно-сметной документации, в том числе на ремонтно-реставрационные работы;</w:t>
      </w:r>
    </w:p>
    <w:p w:rsidR="002B580D" w:rsidRPr="00C24019" w:rsidRDefault="002B580D" w:rsidP="00C63FE6">
      <w:pPr>
        <w:spacing w:after="20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24019">
        <w:rPr>
          <w:rFonts w:ascii="Times New Roman" w:hAnsi="Times New Roman" w:cs="Times New Roman"/>
          <w:sz w:val="28"/>
          <w:szCs w:val="28"/>
        </w:rPr>
        <w:t>∑</w:t>
      </w:r>
      <w:r w:rsidRPr="00C24019">
        <w:rPr>
          <w:rFonts w:ascii="Times New Roman" w:hAnsi="Times New Roman" w:cs="Times New Roman"/>
          <w:sz w:val="16"/>
          <w:szCs w:val="16"/>
        </w:rPr>
        <w:t>ск</w:t>
      </w:r>
      <w:r w:rsidRPr="00C24019">
        <w:rPr>
          <w:rFonts w:ascii="Times New Roman" w:hAnsi="Times New Roman" w:cs="Times New Roman"/>
          <w:sz w:val="28"/>
          <w:szCs w:val="28"/>
        </w:rPr>
        <w:t>– стоимость услуг по строительному контролю за выполнением работ капитального характера;</w:t>
      </w:r>
    </w:p>
    <w:p w:rsidR="002B580D" w:rsidRPr="00C24019" w:rsidRDefault="002B580D" w:rsidP="00C63FE6">
      <w:pPr>
        <w:spacing w:after="20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24019">
        <w:rPr>
          <w:rFonts w:ascii="Times New Roman" w:hAnsi="Times New Roman" w:cs="Times New Roman"/>
          <w:sz w:val="28"/>
          <w:szCs w:val="28"/>
        </w:rPr>
        <w:t>∑</w:t>
      </w:r>
      <w:r w:rsidRPr="00C24019">
        <w:rPr>
          <w:rFonts w:ascii="Times New Roman" w:hAnsi="Times New Roman" w:cs="Times New Roman"/>
          <w:sz w:val="16"/>
          <w:szCs w:val="16"/>
        </w:rPr>
        <w:t>тн</w:t>
      </w:r>
      <w:r w:rsidRPr="00C24019">
        <w:rPr>
          <w:rFonts w:ascii="Times New Roman" w:hAnsi="Times New Roman" w:cs="Times New Roman"/>
          <w:sz w:val="28"/>
          <w:szCs w:val="28"/>
        </w:rPr>
        <w:t>– стоимость услуг по авторскому надзору, техническому надзору по объектам культурного наследия (памятникам истории и культуры);</w:t>
      </w:r>
    </w:p>
    <w:p w:rsidR="002B580D" w:rsidRPr="00C24019" w:rsidRDefault="002B580D" w:rsidP="00C63FE6">
      <w:pPr>
        <w:spacing w:after="20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24019">
        <w:rPr>
          <w:rFonts w:ascii="Times New Roman" w:hAnsi="Times New Roman" w:cs="Times New Roman"/>
          <w:sz w:val="28"/>
          <w:szCs w:val="28"/>
        </w:rPr>
        <w:t>∑</w:t>
      </w:r>
      <w:r w:rsidRPr="00C24019">
        <w:rPr>
          <w:rFonts w:ascii="Times New Roman" w:hAnsi="Times New Roman" w:cs="Times New Roman"/>
          <w:sz w:val="16"/>
          <w:szCs w:val="16"/>
        </w:rPr>
        <w:t>эксп</w:t>
      </w:r>
      <w:r w:rsidRPr="00C24019">
        <w:rPr>
          <w:rFonts w:ascii="Times New Roman" w:hAnsi="Times New Roman" w:cs="Times New Roman"/>
          <w:sz w:val="28"/>
          <w:szCs w:val="28"/>
        </w:rPr>
        <w:t>– стоимость проведения экспертизы проектной документации на ремонтно-реставрационные работы по объектам культурного наследия (памятникам истории и культуры);</w:t>
      </w:r>
    </w:p>
    <w:p w:rsidR="00D70B3D" w:rsidRPr="00C24019" w:rsidRDefault="002B580D" w:rsidP="00527321">
      <w:pPr>
        <w:spacing w:after="20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24019">
        <w:rPr>
          <w:rFonts w:ascii="Times New Roman" w:hAnsi="Times New Roman" w:cs="Times New Roman"/>
          <w:sz w:val="28"/>
          <w:szCs w:val="28"/>
        </w:rPr>
        <w:t>∑</w:t>
      </w:r>
      <w:r w:rsidRPr="00C24019">
        <w:rPr>
          <w:rFonts w:ascii="Times New Roman" w:hAnsi="Times New Roman" w:cs="Times New Roman"/>
          <w:sz w:val="16"/>
          <w:szCs w:val="16"/>
        </w:rPr>
        <w:t xml:space="preserve">гэ </w:t>
      </w:r>
      <w:r w:rsidRPr="00C24019">
        <w:rPr>
          <w:rFonts w:ascii="Times New Roman" w:hAnsi="Times New Roman" w:cs="Times New Roman"/>
          <w:sz w:val="28"/>
          <w:szCs w:val="28"/>
        </w:rPr>
        <w:t>– стоимость проведения государственной экспертизы проектно-сметной документации и (или) определения достоверности сметной стоимости капитального ремонта объектов капитального строительства</w:t>
      </w:r>
      <w:r w:rsidR="006637BA" w:rsidRPr="00C24019">
        <w:rPr>
          <w:rFonts w:ascii="Times New Roman" w:hAnsi="Times New Roman" w:cs="Times New Roman"/>
          <w:sz w:val="28"/>
          <w:szCs w:val="28"/>
        </w:rPr>
        <w:t>.</w:t>
      </w:r>
    </w:p>
    <w:p w:rsidR="00BE5B2F" w:rsidRPr="00C24019" w:rsidRDefault="00721442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C2401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72A80" w:rsidRPr="00C24019">
        <w:rPr>
          <w:rFonts w:ascii="Times New Roman" w:hAnsi="Times New Roman" w:cs="Times New Roman"/>
          <w:sz w:val="28"/>
          <w:szCs w:val="28"/>
          <w:lang w:eastAsia="ru-RU"/>
        </w:rPr>
        <w:t xml:space="preserve">ри этом размер предоставляемой </w:t>
      </w:r>
      <w:r w:rsidR="00527321" w:rsidRPr="00C2401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72A80" w:rsidRPr="00C24019">
        <w:rPr>
          <w:rFonts w:ascii="Times New Roman" w:hAnsi="Times New Roman" w:cs="Times New Roman"/>
          <w:sz w:val="28"/>
          <w:szCs w:val="28"/>
          <w:lang w:eastAsia="ru-RU"/>
        </w:rPr>
        <w:t>убсидии не</w:t>
      </w:r>
      <w:r w:rsidR="00182B3F" w:rsidRPr="00C24019">
        <w:rPr>
          <w:rFonts w:ascii="Times New Roman" w:hAnsi="Times New Roman" w:cs="Times New Roman"/>
          <w:sz w:val="28"/>
          <w:szCs w:val="28"/>
          <w:lang w:eastAsia="ru-RU"/>
        </w:rPr>
        <w:t xml:space="preserve"> может превышать пределов бюджетных ассигнований, предусмотренных в бюджете города Твери на соответствующий финансовый год и плановый период, и лимитов бюджетных обязательств, утвержденных в установленном порядке на предоставление </w:t>
      </w:r>
      <w:r w:rsidR="00527321" w:rsidRPr="00C2401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182B3F" w:rsidRPr="00C24019">
        <w:rPr>
          <w:rFonts w:ascii="Times New Roman" w:hAnsi="Times New Roman" w:cs="Times New Roman"/>
          <w:sz w:val="28"/>
          <w:szCs w:val="28"/>
          <w:lang w:eastAsia="ru-RU"/>
        </w:rPr>
        <w:t>убсидий.</w:t>
      </w:r>
    </w:p>
    <w:p w:rsidR="00372BA8" w:rsidRDefault="0081622D" w:rsidP="00372BA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637B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42BC">
        <w:rPr>
          <w:rFonts w:ascii="Times New Roman" w:hAnsi="Times New Roman" w:cs="Times New Roman"/>
          <w:sz w:val="28"/>
          <w:szCs w:val="28"/>
        </w:rPr>
        <w:t>Ре</w:t>
      </w:r>
      <w:r w:rsidR="00372BA8">
        <w:rPr>
          <w:rFonts w:ascii="Times New Roman" w:hAnsi="Times New Roman" w:cs="Times New Roman"/>
          <w:sz w:val="28"/>
          <w:szCs w:val="28"/>
        </w:rPr>
        <w:t>шение Комиссии</w:t>
      </w:r>
      <w:r w:rsidRPr="003142BC">
        <w:rPr>
          <w:rFonts w:ascii="Times New Roman" w:hAnsi="Times New Roman" w:cs="Times New Roman"/>
          <w:sz w:val="28"/>
          <w:szCs w:val="28"/>
        </w:rPr>
        <w:t xml:space="preserve"> оформля</w:t>
      </w:r>
      <w:r w:rsidR="00372BA8">
        <w:rPr>
          <w:rFonts w:ascii="Times New Roman" w:hAnsi="Times New Roman" w:cs="Times New Roman"/>
          <w:sz w:val="28"/>
          <w:szCs w:val="28"/>
        </w:rPr>
        <w:t>е</w:t>
      </w:r>
      <w:r w:rsidRPr="003142BC">
        <w:rPr>
          <w:rFonts w:ascii="Times New Roman" w:hAnsi="Times New Roman" w:cs="Times New Roman"/>
          <w:sz w:val="28"/>
          <w:szCs w:val="28"/>
        </w:rPr>
        <w:t xml:space="preserve">тся протоколом. </w:t>
      </w:r>
      <w:r w:rsidR="00372BA8">
        <w:rPr>
          <w:rFonts w:ascii="Times New Roman" w:hAnsi="Times New Roman" w:cs="Times New Roman"/>
          <w:sz w:val="28"/>
          <w:szCs w:val="28"/>
          <w:lang w:eastAsia="ru-RU"/>
        </w:rPr>
        <w:t>Выписка из протокола Комиссии размещается на официальном сайте администрации города Твери в информационно-телекоммуникационной сети Интернет в срок не позднее 5 дней с даты заседания Комиссии.</w:t>
      </w:r>
    </w:p>
    <w:p w:rsidR="00BE5B2F" w:rsidRDefault="00BE5B2F" w:rsidP="00372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637B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Получателю субсидии </w:t>
      </w:r>
      <w:r w:rsidRPr="00751636">
        <w:rPr>
          <w:rFonts w:ascii="Times New Roman" w:hAnsi="Times New Roman" w:cs="Times New Roman"/>
          <w:sz w:val="28"/>
          <w:szCs w:val="28"/>
        </w:rPr>
        <w:t>на основании решения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1636">
        <w:rPr>
          <w:rFonts w:ascii="Times New Roman" w:hAnsi="Times New Roman" w:cs="Times New Roman"/>
          <w:sz w:val="28"/>
          <w:szCs w:val="28"/>
        </w:rPr>
        <w:t xml:space="preserve">принятого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51636">
        <w:rPr>
          <w:rFonts w:ascii="Times New Roman" w:hAnsi="Times New Roman" w:cs="Times New Roman"/>
          <w:sz w:val="28"/>
          <w:szCs w:val="28"/>
        </w:rPr>
        <w:t>омиссией</w:t>
      </w:r>
      <w:r w:rsidR="004C5D89">
        <w:rPr>
          <w:rFonts w:ascii="Times New Roman" w:hAnsi="Times New Roman" w:cs="Times New Roman"/>
          <w:sz w:val="28"/>
          <w:szCs w:val="28"/>
        </w:rPr>
        <w:t>,</w:t>
      </w:r>
      <w:r w:rsidR="000A7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отказывается в предоставлении Субсидии и </w:t>
      </w:r>
      <w:r w:rsidRPr="00751636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10 рабочих</w:t>
      </w:r>
      <w:r w:rsidRPr="00751636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возвращаются представленные документы в случаях:</w:t>
      </w:r>
    </w:p>
    <w:p w:rsidR="00BE5B2F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51636">
        <w:rPr>
          <w:rFonts w:ascii="Times New Roman" w:hAnsi="Times New Roman" w:cs="Times New Roman"/>
          <w:sz w:val="28"/>
          <w:szCs w:val="28"/>
        </w:rPr>
        <w:t>несоответствия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Получателем субсидии документов требованиям действующего законодательства </w:t>
      </w:r>
      <w:r w:rsidRPr="00751636">
        <w:rPr>
          <w:rFonts w:ascii="Times New Roman" w:hAnsi="Times New Roman" w:cs="Times New Roman"/>
          <w:sz w:val="28"/>
          <w:szCs w:val="28"/>
        </w:rPr>
        <w:t>и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751636">
        <w:rPr>
          <w:rFonts w:ascii="Times New Roman" w:hAnsi="Times New Roman" w:cs="Times New Roman"/>
          <w:sz w:val="28"/>
          <w:szCs w:val="28"/>
          <w:lang w:eastAsia="ru-RU"/>
        </w:rPr>
        <w:t xml:space="preserve">непредставления (предоставления не в полном объеме) </w:t>
      </w:r>
      <w:r w:rsidRPr="00751636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 указанных в пункте 2.1 Порядка;</w:t>
      </w:r>
    </w:p>
    <w:p w:rsidR="00B53BF5" w:rsidRDefault="00BE5B2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недостоверности предоставленной </w:t>
      </w:r>
      <w:r w:rsidR="00B53BF5">
        <w:rPr>
          <w:rFonts w:ascii="Times New Roman" w:hAnsi="Times New Roman" w:cs="Times New Roman"/>
          <w:sz w:val="28"/>
          <w:szCs w:val="28"/>
        </w:rPr>
        <w:t>Получателем субсидии информации;</w:t>
      </w:r>
    </w:p>
    <w:p w:rsidR="00BE5B2F" w:rsidRPr="00663731" w:rsidRDefault="00B53BF5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несоответствия Получателя субсидии критериям</w:t>
      </w:r>
      <w:r w:rsidR="005F6C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r w:rsidRPr="00663731">
        <w:rPr>
          <w:rFonts w:ascii="Times New Roman" w:hAnsi="Times New Roman" w:cs="Times New Roman"/>
          <w:sz w:val="28"/>
          <w:szCs w:val="28"/>
        </w:rPr>
        <w:t>пунктом 1.</w:t>
      </w:r>
      <w:r w:rsidR="00182B3F" w:rsidRPr="00663731">
        <w:rPr>
          <w:rFonts w:ascii="Times New Roman" w:hAnsi="Times New Roman" w:cs="Times New Roman"/>
          <w:sz w:val="28"/>
          <w:szCs w:val="28"/>
        </w:rPr>
        <w:t>6</w:t>
      </w:r>
      <w:r w:rsidRPr="0066373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C0DC2" w:rsidRDefault="00BE5B2F" w:rsidP="003948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6637BA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C0DC2">
        <w:rPr>
          <w:rFonts w:ascii="Times New Roman" w:hAnsi="Times New Roman" w:cs="Times New Roman"/>
          <w:sz w:val="28"/>
          <w:szCs w:val="28"/>
          <w:lang w:eastAsia="ru-RU"/>
        </w:rPr>
        <w:t xml:space="preserve">Департамент ЖКХ в течение 5 рабочих </w:t>
      </w:r>
      <w:r w:rsidR="0081622D">
        <w:rPr>
          <w:rFonts w:ascii="Times New Roman" w:hAnsi="Times New Roman" w:cs="Times New Roman"/>
          <w:sz w:val="28"/>
          <w:szCs w:val="28"/>
          <w:lang w:eastAsia="ru-RU"/>
        </w:rPr>
        <w:t xml:space="preserve">дней со дня принятия Комиссией </w:t>
      </w:r>
      <w:r w:rsidR="004C0DC2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решения о предоставлении Субсидии готовит и направляет в администрацию города Твери </w:t>
      </w:r>
      <w:r w:rsidR="00B53BF5">
        <w:rPr>
          <w:rFonts w:ascii="Times New Roman" w:hAnsi="Times New Roman" w:cs="Times New Roman"/>
          <w:sz w:val="28"/>
          <w:szCs w:val="28"/>
          <w:lang w:eastAsia="ru-RU"/>
        </w:rPr>
        <w:t>проект постановления администрации города Твери о предоставлении Субсидии Получателю субсидии</w:t>
      </w:r>
      <w:r w:rsidR="005F6C9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37F1" w:rsidRPr="00AE0346" w:rsidRDefault="009037F1" w:rsidP="009037F1">
      <w:pPr>
        <w:pStyle w:val="aa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637B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0346">
        <w:rPr>
          <w:rFonts w:ascii="Times New Roman" w:hAnsi="Times New Roman" w:cs="Times New Roman"/>
          <w:sz w:val="28"/>
          <w:szCs w:val="28"/>
        </w:rPr>
        <w:t>Получатель субсидии по состоянию на первое число месяца, предшествующего месяцу, в котором планируется заключение Соглашения,</w:t>
      </w:r>
      <w:r>
        <w:rPr>
          <w:rFonts w:ascii="Times New Roman" w:hAnsi="Times New Roman" w:cs="Times New Roman"/>
          <w:sz w:val="28"/>
          <w:szCs w:val="28"/>
        </w:rPr>
        <w:t xml:space="preserve"> должен </w:t>
      </w:r>
      <w:r w:rsidRPr="00AE0346">
        <w:rPr>
          <w:rFonts w:ascii="Times New Roman" w:hAnsi="Times New Roman" w:cs="Times New Roman"/>
          <w:sz w:val="28"/>
          <w:szCs w:val="28"/>
        </w:rPr>
        <w:t>соответствовать следующим требованиям:</w:t>
      </w:r>
    </w:p>
    <w:p w:rsidR="009037F1" w:rsidRPr="00AE0346" w:rsidRDefault="006637BA" w:rsidP="009037F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37F1" w:rsidRPr="00AE0346">
        <w:rPr>
          <w:rFonts w:ascii="Times New Roman" w:hAnsi="Times New Roman" w:cs="Times New Roman"/>
          <w:sz w:val="28"/>
          <w:szCs w:val="28"/>
        </w:rPr>
        <w:t xml:space="preserve"> - у Получателя субсидии должна отсутствовать просроченная задолженность перед бюджет</w:t>
      </w:r>
      <w:r w:rsidR="009037F1">
        <w:rPr>
          <w:rFonts w:ascii="Times New Roman" w:hAnsi="Times New Roman" w:cs="Times New Roman"/>
          <w:sz w:val="28"/>
          <w:szCs w:val="28"/>
        </w:rPr>
        <w:t>ом города Твери</w:t>
      </w:r>
      <w:r w:rsidR="009037F1" w:rsidRPr="00AE0346">
        <w:rPr>
          <w:rFonts w:ascii="Times New Roman" w:hAnsi="Times New Roman" w:cs="Times New Roman"/>
          <w:sz w:val="28"/>
          <w:szCs w:val="28"/>
        </w:rPr>
        <w:t>;</w:t>
      </w:r>
    </w:p>
    <w:p w:rsidR="009037F1" w:rsidRPr="00AE0346" w:rsidRDefault="006637BA" w:rsidP="009037F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037F1" w:rsidRPr="00AE0346">
        <w:rPr>
          <w:rFonts w:ascii="Times New Roman" w:hAnsi="Times New Roman" w:cs="Times New Roman"/>
          <w:sz w:val="28"/>
          <w:szCs w:val="28"/>
        </w:rPr>
        <w:t>- Получатель субсидии не должен  получать средства из бюджет</w:t>
      </w:r>
      <w:r w:rsidR="009037F1">
        <w:rPr>
          <w:rFonts w:ascii="Times New Roman" w:hAnsi="Times New Roman" w:cs="Times New Roman"/>
          <w:sz w:val="28"/>
          <w:szCs w:val="28"/>
        </w:rPr>
        <w:t>а города Твери</w:t>
      </w:r>
      <w:r w:rsidR="009037F1" w:rsidRPr="00AE034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9037F1">
        <w:rPr>
          <w:rFonts w:ascii="Times New Roman" w:hAnsi="Times New Roman" w:cs="Times New Roman"/>
          <w:sz w:val="28"/>
          <w:szCs w:val="28"/>
        </w:rPr>
        <w:t>настоящим Порядком, на основании иных нормативных правовых актов или иных муниципальных правовых актов на цели, указанные</w:t>
      </w:r>
      <w:r w:rsidR="009037F1" w:rsidRPr="00AE0346">
        <w:rPr>
          <w:rFonts w:ascii="Times New Roman" w:hAnsi="Times New Roman" w:cs="Times New Roman"/>
          <w:sz w:val="28"/>
          <w:szCs w:val="28"/>
        </w:rPr>
        <w:t xml:space="preserve"> в пункте 1.2 настоящего Порядка</w:t>
      </w:r>
      <w:r w:rsidR="009037F1">
        <w:rPr>
          <w:rFonts w:ascii="Times New Roman" w:hAnsi="Times New Roman" w:cs="Times New Roman"/>
          <w:sz w:val="28"/>
          <w:szCs w:val="28"/>
        </w:rPr>
        <w:t>;</w:t>
      </w:r>
    </w:p>
    <w:p w:rsidR="009037F1" w:rsidRDefault="009037F1" w:rsidP="006637B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346">
        <w:rPr>
          <w:rFonts w:ascii="Times New Roman" w:hAnsi="Times New Roman" w:cs="Times New Roman"/>
          <w:sz w:val="28"/>
          <w:szCs w:val="28"/>
        </w:rPr>
        <w:t xml:space="preserve">- Получатель субсидии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566318">
          <w:rPr>
            <w:rFonts w:ascii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Pr="00AE0346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5F6C9D" w:rsidRPr="004C3846" w:rsidRDefault="00BE5B2F" w:rsidP="005F6C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637B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На основании постановления администрации города Твери Департамент ЖКХ </w:t>
      </w:r>
      <w:r w:rsidR="0081622D" w:rsidRPr="003142BC">
        <w:rPr>
          <w:rFonts w:ascii="Times New Roman" w:hAnsi="Times New Roman" w:cs="Times New Roman"/>
          <w:sz w:val="28"/>
          <w:szCs w:val="28"/>
        </w:rPr>
        <w:t>в течение 5 рабочих дней</w:t>
      </w:r>
      <w:r w:rsidR="00031E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заключает с Получателем субсидии Соглашение по типовой форме, утвержденной департаментом финансов администрации города Твери</w:t>
      </w:r>
      <w:r w:rsidR="005F6C9D">
        <w:rPr>
          <w:rFonts w:ascii="Times New Roman" w:hAnsi="Times New Roman" w:cs="Times New Roman"/>
          <w:sz w:val="28"/>
          <w:szCs w:val="28"/>
        </w:rPr>
        <w:t xml:space="preserve">, и при условии </w:t>
      </w:r>
      <w:r w:rsidR="005F6C9D" w:rsidRPr="004C3846">
        <w:rPr>
          <w:rFonts w:ascii="Times New Roman" w:hAnsi="Times New Roman" w:cs="Times New Roman"/>
          <w:sz w:val="28"/>
          <w:szCs w:val="28"/>
        </w:rPr>
        <w:t>представления</w:t>
      </w:r>
      <w:r w:rsidR="005F6C9D">
        <w:rPr>
          <w:rFonts w:ascii="Times New Roman" w:hAnsi="Times New Roman" w:cs="Times New Roman"/>
          <w:sz w:val="28"/>
          <w:szCs w:val="28"/>
        </w:rPr>
        <w:t xml:space="preserve"> Получателем субсидии </w:t>
      </w:r>
      <w:r w:rsidR="005F6C9D" w:rsidRPr="004C3846">
        <w:rPr>
          <w:rFonts w:ascii="Times New Roman" w:hAnsi="Times New Roman" w:cs="Times New Roman"/>
          <w:sz w:val="28"/>
          <w:szCs w:val="28"/>
        </w:rPr>
        <w:t xml:space="preserve"> в Департамент ЖКХ следующих документов:</w:t>
      </w:r>
    </w:p>
    <w:p w:rsidR="005F6C9D" w:rsidRDefault="005F6C9D" w:rsidP="005F6C9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4C3846">
        <w:rPr>
          <w:rFonts w:ascii="Times New Roman" w:hAnsi="Times New Roman" w:cs="Times New Roman"/>
          <w:sz w:val="28"/>
          <w:szCs w:val="28"/>
        </w:rPr>
        <w:t>- заверенной копии договора на открытие отдельного банковского счета для перечисления средств Субсидии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реквизитов (расчетного счета) Получателя субсидии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F6C9D" w:rsidRDefault="005F6C9D" w:rsidP="005F6C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- реквизитов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Pr="004C3846">
        <w:rPr>
          <w:rFonts w:ascii="Times New Roman" w:hAnsi="Times New Roman" w:cs="Times New Roman"/>
          <w:sz w:val="28"/>
          <w:szCs w:val="28"/>
        </w:rPr>
        <w:t>я субсидии;</w:t>
      </w:r>
    </w:p>
    <w:p w:rsidR="005F6C9D" w:rsidRPr="002512B5" w:rsidRDefault="005F6C9D" w:rsidP="005F6C9D">
      <w:pPr>
        <w:pStyle w:val="aa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12B5">
        <w:rPr>
          <w:rFonts w:ascii="Times New Roman" w:hAnsi="Times New Roman" w:cs="Times New Roman"/>
          <w:sz w:val="28"/>
          <w:szCs w:val="28"/>
        </w:rPr>
        <w:t xml:space="preserve">- заверенных документов, подтверждающих по состоянию на первое число месяца, предшествующему месяцу, в котором планируется заключение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512B5">
        <w:rPr>
          <w:rFonts w:ascii="Times New Roman" w:hAnsi="Times New Roman" w:cs="Times New Roman"/>
          <w:sz w:val="28"/>
          <w:szCs w:val="28"/>
        </w:rPr>
        <w:t xml:space="preserve">оглашения, отсутствие у Получателей субсидии просроченной задолженности перед бюджетом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2512B5">
        <w:rPr>
          <w:rFonts w:ascii="Times New Roman" w:hAnsi="Times New Roman" w:cs="Times New Roman"/>
          <w:sz w:val="28"/>
          <w:szCs w:val="28"/>
        </w:rPr>
        <w:t>;</w:t>
      </w:r>
    </w:p>
    <w:p w:rsidR="005F6C9D" w:rsidRDefault="005F6C9D" w:rsidP="005F6C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заверенных документов, </w:t>
      </w:r>
      <w:r w:rsidRPr="004C3846">
        <w:rPr>
          <w:rFonts w:ascii="Times New Roman" w:hAnsi="Times New Roman" w:cs="Times New Roman"/>
          <w:sz w:val="28"/>
          <w:szCs w:val="28"/>
        </w:rPr>
        <w:t xml:space="preserve">подтверждающих по состоянию на первое число месяца, предшествующему месяцу, в котором планируется заключение Соглашения, </w:t>
      </w:r>
      <w:r>
        <w:rPr>
          <w:rFonts w:ascii="Times New Roman" w:hAnsi="Times New Roman" w:cs="Times New Roman"/>
          <w:sz w:val="28"/>
          <w:szCs w:val="28"/>
        </w:rPr>
        <w:t xml:space="preserve">неполучение </w:t>
      </w:r>
      <w:r w:rsidRPr="00AE0346">
        <w:rPr>
          <w:rFonts w:ascii="Times New Roman" w:hAnsi="Times New Roman" w:cs="Times New Roman"/>
          <w:sz w:val="28"/>
          <w:szCs w:val="28"/>
        </w:rPr>
        <w:t>средства из бюджет</w:t>
      </w:r>
      <w:r>
        <w:rPr>
          <w:rFonts w:ascii="Times New Roman" w:hAnsi="Times New Roman" w:cs="Times New Roman"/>
          <w:sz w:val="28"/>
          <w:szCs w:val="28"/>
        </w:rPr>
        <w:t>а города Твери</w:t>
      </w:r>
      <w:r w:rsidRPr="00AE034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настоящим Порядком, на основании иных нормативных правовых актов или иных муниципальных правовых актов на цели, указанные</w:t>
      </w:r>
      <w:r w:rsidRPr="00AE0346">
        <w:rPr>
          <w:rFonts w:ascii="Times New Roman" w:hAnsi="Times New Roman" w:cs="Times New Roman"/>
          <w:sz w:val="28"/>
          <w:szCs w:val="28"/>
        </w:rPr>
        <w:t xml:space="preserve"> в пункте 1.2 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5B2F" w:rsidRDefault="005F6C9D" w:rsidP="005F6C9D">
      <w:pPr>
        <w:pStyle w:val="aa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заверенных документов, </w:t>
      </w:r>
      <w:r w:rsidRPr="004C3846">
        <w:rPr>
          <w:rFonts w:ascii="Times New Roman" w:hAnsi="Times New Roman" w:cs="Times New Roman"/>
          <w:sz w:val="28"/>
          <w:szCs w:val="28"/>
        </w:rPr>
        <w:t>подтверждающихпо состоянию на первое число месяца, предшествующему месяцу, в котором планируется заключение Соглашения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AE0346">
        <w:rPr>
          <w:rFonts w:ascii="Times New Roman" w:hAnsi="Times New Roman" w:cs="Times New Roman"/>
          <w:sz w:val="28"/>
          <w:szCs w:val="28"/>
        </w:rPr>
        <w:t>Получател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E0346">
        <w:rPr>
          <w:rFonts w:ascii="Times New Roman" w:hAnsi="Times New Roman" w:cs="Times New Roman"/>
          <w:sz w:val="28"/>
          <w:szCs w:val="28"/>
        </w:rPr>
        <w:t xml:space="preserve"> субсидии не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034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AE0346">
        <w:rPr>
          <w:rFonts w:ascii="Times New Roman" w:hAnsi="Times New Roman" w:cs="Times New Roman"/>
          <w:sz w:val="28"/>
          <w:szCs w:val="28"/>
        </w:rPr>
        <w:t xml:space="preserve"> иностранным юридическим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E0346">
        <w:rPr>
          <w:rFonts w:ascii="Times New Roman" w:hAnsi="Times New Roman" w:cs="Times New Roman"/>
          <w:sz w:val="28"/>
          <w:szCs w:val="28"/>
        </w:rPr>
        <w:t>, а также российским юридическим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E0346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E0346">
        <w:rPr>
          <w:rFonts w:ascii="Times New Roman" w:hAnsi="Times New Roman" w:cs="Times New Roman"/>
          <w:sz w:val="28"/>
          <w:szCs w:val="28"/>
        </w:rPr>
        <w:t xml:space="preserve"> доля участия иностранных юридических лиц, местом регистрации котор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AE0346">
        <w:rPr>
          <w:rFonts w:ascii="Times New Roman" w:hAnsi="Times New Roman" w:cs="Times New Roman"/>
          <w:sz w:val="28"/>
          <w:szCs w:val="28"/>
        </w:rPr>
        <w:t xml:space="preserve">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566318">
          <w:rPr>
            <w:rFonts w:ascii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Pr="00AE0346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5B2F" w:rsidRPr="004C3846" w:rsidRDefault="00BE5B2F" w:rsidP="00E66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2.</w:t>
      </w:r>
      <w:r w:rsidR="006637BA">
        <w:rPr>
          <w:rFonts w:ascii="Times New Roman" w:hAnsi="Times New Roman" w:cs="Times New Roman"/>
          <w:sz w:val="28"/>
          <w:szCs w:val="28"/>
        </w:rPr>
        <w:t>10</w:t>
      </w:r>
      <w:r w:rsidRPr="004C384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C3846">
        <w:rPr>
          <w:rFonts w:ascii="Times New Roman" w:hAnsi="Times New Roman" w:cs="Times New Roman"/>
          <w:sz w:val="28"/>
          <w:szCs w:val="28"/>
        </w:rPr>
        <w:t>осле издания постановления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 администрации города Твери перечисляет</w:t>
      </w:r>
      <w:r w:rsidRPr="004C3846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482D31" w:rsidRPr="00482D31">
        <w:rPr>
          <w:rFonts w:ascii="Times New Roman" w:hAnsi="Times New Roman" w:cs="Times New Roman"/>
          <w:color w:val="000000"/>
          <w:sz w:val="28"/>
          <w:szCs w:val="28"/>
        </w:rPr>
        <w:t>не позднее десяти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на расчетный счет, представленный Получателем субсидии в составе документов, установленных настоящим пунктом, </w:t>
      </w:r>
      <w:r w:rsidRPr="004C3846">
        <w:rPr>
          <w:rFonts w:ascii="Times New Roman" w:hAnsi="Times New Roman" w:cs="Times New Roman"/>
          <w:sz w:val="28"/>
          <w:szCs w:val="28"/>
        </w:rPr>
        <w:t>на основании заключенн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C3846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C384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Pr="004C3846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Получателем субсидии </w:t>
      </w:r>
      <w:r w:rsidRPr="004C3846">
        <w:rPr>
          <w:rFonts w:ascii="Times New Roman" w:hAnsi="Times New Roman" w:cs="Times New Roman"/>
          <w:sz w:val="28"/>
          <w:szCs w:val="28"/>
        </w:rPr>
        <w:t xml:space="preserve"> в Департамент ЖКХ следующих документов:</w:t>
      </w:r>
    </w:p>
    <w:p w:rsidR="00BE5B2F" w:rsidRPr="00BA7485" w:rsidRDefault="00BE5B2F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договора с подрядной организацией на выполнение работ </w:t>
      </w:r>
      <w:r w:rsidR="00482D31">
        <w:rPr>
          <w:rFonts w:ascii="Times New Roman" w:hAnsi="Times New Roman" w:cs="Times New Roman"/>
          <w:sz w:val="28"/>
          <w:szCs w:val="28"/>
          <w:lang w:eastAsia="ru-RU"/>
        </w:rPr>
        <w:t xml:space="preserve">капитального характера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многоквартирном (жилом) доме, устанавливающего гарантийный срок на выполненные работы не </w:t>
      </w:r>
      <w:r w:rsidRPr="00BA7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менее 3 лет;</w:t>
      </w:r>
    </w:p>
    <w:p w:rsidR="00BE5B2F" w:rsidRPr="00521BF9" w:rsidRDefault="00BE5B2F" w:rsidP="00521BF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BF9">
        <w:rPr>
          <w:rFonts w:ascii="Times New Roman" w:hAnsi="Times New Roman" w:cs="Times New Roman"/>
          <w:color w:val="000000"/>
          <w:sz w:val="28"/>
          <w:szCs w:val="28"/>
        </w:rPr>
        <w:t>- договора со специализированной организацией, имеющей допуск саморегулируемой организации на соответствующий вид работ по обследованию строительных конструкций зданий и сооружений, на выполнение работ по подготовке заключения о наличии аварийной ситуации на многоквартирном (жилом) доме, влекущих за собой необходимость выполнения работ капитального характера;</w:t>
      </w:r>
    </w:p>
    <w:p w:rsidR="00BE5B2F" w:rsidRDefault="00BE5B2F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BA7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договора со специализированной организацией на осуществление строительного контроля за выполнением 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капитального характера в многоквартирном (жилом) доме;</w:t>
      </w:r>
    </w:p>
    <w:p w:rsidR="00BE5B2F" w:rsidRDefault="00BE5B2F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договора на осуществление технического надзора за выполнением ремонтно-реставрационных работ в многоквартирном (жилом) доме (при выполнении ремонтно-реставрационных работ);</w:t>
      </w:r>
    </w:p>
    <w:p w:rsidR="00BE5B2F" w:rsidRDefault="00BE5B2F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договора на осуществление авторского надзора за выполнением ремонтно-реставрационных работ в многоквартирном (жилом) доме (при выполнении ремонтно-реставрационных работ);</w:t>
      </w:r>
    </w:p>
    <w:p w:rsidR="00BE5B2F" w:rsidRDefault="00BE5B2F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договора на изготовление проектной документации на ремонтно-реставрационные работы в многоквартирном (жилом) доме (при выполнении ремонтно-реставрационных работ);</w:t>
      </w:r>
    </w:p>
    <w:p w:rsidR="00BE5B2F" w:rsidRDefault="00BE5B2F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договора на выполнение экспертизы проектной документации на ремонтно-реставрационные работы в многоквартирном (жилом) доме (при выполнении ремонтно-реставрационных работ);</w:t>
      </w:r>
    </w:p>
    <w:p w:rsidR="00BE5B2F" w:rsidRPr="000A09DC" w:rsidRDefault="00BE5B2F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A09DC">
        <w:rPr>
          <w:rFonts w:ascii="Times New Roman" w:hAnsi="Times New Roman" w:cs="Times New Roman"/>
          <w:sz w:val="28"/>
          <w:szCs w:val="28"/>
          <w:lang w:eastAsia="ru-RU"/>
        </w:rPr>
        <w:t>- договора на выполнение государственной экспертизы проектно-сметной документации, либо договора на проведение проверки определения достоверности сметной стоимости капитального ремонта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(предоставляется в случаях установленных требованиями постановления Правительства Российской Федерации от 18.05.2009 № 427 «О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</w:t>
      </w:r>
      <w:r w:rsidR="00EC69E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5F6C9D">
        <w:rPr>
          <w:rFonts w:ascii="Times New Roman" w:hAnsi="Times New Roman" w:cs="Times New Roman"/>
          <w:sz w:val="28"/>
          <w:szCs w:val="28"/>
          <w:lang w:eastAsia="ru-RU"/>
        </w:rPr>
        <w:t>далее – Постановление № 427</w:t>
      </w:r>
      <w:r w:rsidR="00EC69E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844C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0A09D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E5B2F" w:rsidRPr="000A09DC" w:rsidRDefault="00BE5B2F" w:rsidP="00A1022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A09DC">
        <w:rPr>
          <w:rFonts w:ascii="Times New Roman" w:hAnsi="Times New Roman" w:cs="Times New Roman"/>
          <w:sz w:val="28"/>
          <w:szCs w:val="28"/>
          <w:lang w:eastAsia="ru-RU"/>
        </w:rPr>
        <w:t xml:space="preserve">- заключение о достоверности (положительное заключение) определения  сметной стоимости капитального ремонта объекта капитального </w:t>
      </w:r>
      <w:r w:rsidRPr="000A09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строительства</w:t>
      </w:r>
      <w:r w:rsidR="004C2D6E">
        <w:rPr>
          <w:rFonts w:ascii="Times New Roman" w:hAnsi="Times New Roman" w:cs="Times New Roman"/>
          <w:sz w:val="28"/>
          <w:szCs w:val="28"/>
          <w:lang w:eastAsia="ru-RU"/>
        </w:rPr>
        <w:t>(предоставляется в случаях установленных требованиями Постановления № 427);</w:t>
      </w:r>
    </w:p>
    <w:p w:rsidR="00BE5B2F" w:rsidRPr="000A09DC" w:rsidRDefault="00BE5B2F" w:rsidP="00A1022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A09DC">
        <w:rPr>
          <w:rFonts w:ascii="Times New Roman" w:hAnsi="Times New Roman" w:cs="Times New Roman"/>
          <w:sz w:val="28"/>
          <w:szCs w:val="28"/>
          <w:lang w:eastAsia="ru-RU"/>
        </w:rPr>
        <w:t xml:space="preserve">- положительное заключение государственной экспертизы проектно-сметной документации </w:t>
      </w:r>
      <w:r w:rsidR="004C2D6E">
        <w:rPr>
          <w:rFonts w:ascii="Times New Roman" w:hAnsi="Times New Roman" w:cs="Times New Roman"/>
          <w:sz w:val="28"/>
          <w:szCs w:val="28"/>
          <w:lang w:eastAsia="ru-RU"/>
        </w:rPr>
        <w:t>(предоставляется в случаяхустановленных требованиями Постановления № 427)</w:t>
      </w:r>
      <w:r w:rsidRPr="000A09DC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BE5B2F" w:rsidRPr="000A09DC" w:rsidRDefault="00BE5B2F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A09DC">
        <w:rPr>
          <w:rFonts w:ascii="Times New Roman" w:hAnsi="Times New Roman" w:cs="Times New Roman"/>
          <w:sz w:val="28"/>
          <w:szCs w:val="28"/>
          <w:lang w:eastAsia="ru-RU"/>
        </w:rPr>
        <w:t>- акта выполненных работ, подписанного Получателем субсидии, подрядной организацией, администрацией соответствующего района в городе Твери, Наймодателем, организацией, осуществляющей строительный контроль, а также лицами, которые уполномочены действовать от имени собственников помещений в многоквартирном (жилом) доме;</w:t>
      </w:r>
    </w:p>
    <w:p w:rsidR="00BE5B2F" w:rsidRPr="000A09DC" w:rsidRDefault="00BE5B2F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09DC">
        <w:rPr>
          <w:rFonts w:ascii="Times New Roman" w:hAnsi="Times New Roman" w:cs="Times New Roman"/>
          <w:sz w:val="28"/>
          <w:szCs w:val="28"/>
          <w:lang w:eastAsia="ru-RU"/>
        </w:rPr>
        <w:t xml:space="preserve">- акта выполненных работ, подписанного Получателем субсидии, подрядной организацией, администрацией соответствующего района в городе Твери, Наймодателем, организациями, осуществлявшими авторский и технический надзор за выполнением ремонтно-реставрационных работ (при выполнении ремонтно-реставрационных работ), а также лицами, которые уполномочены действовать от </w:t>
      </w:r>
      <w:r w:rsidRPr="000A09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имени собственников помещений в многоквартирном (жилом) доме;</w:t>
      </w:r>
    </w:p>
    <w:p w:rsidR="00BE5B2F" w:rsidRPr="000A09DC" w:rsidRDefault="00BE5B2F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09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акта выполненных работ (оказанных услуг), подписанного Получателем субсидии и специализированной организацией, на подготовку заключения о наличии аварии и (или) аварийной ситуации на многоквартирном (жилом) доме, влекущих за собой необходимость выполнения работ капитального характера;</w:t>
      </w:r>
    </w:p>
    <w:p w:rsidR="00BE5B2F" w:rsidRPr="000A09DC" w:rsidRDefault="00BE5B2F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A09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актов оказания услуг</w:t>
      </w:r>
      <w:r w:rsidRPr="000A09DC">
        <w:rPr>
          <w:rFonts w:ascii="Times New Roman" w:hAnsi="Times New Roman" w:cs="Times New Roman"/>
          <w:sz w:val="28"/>
          <w:szCs w:val="28"/>
          <w:lang w:eastAsia="ru-RU"/>
        </w:rPr>
        <w:t xml:space="preserve"> на осуществление строительного контроля, подписанных Получателем субсидии и подрядной организацией;</w:t>
      </w:r>
    </w:p>
    <w:p w:rsidR="00BE5B2F" w:rsidRPr="000A09DC" w:rsidRDefault="00BE5B2F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A09DC">
        <w:rPr>
          <w:rFonts w:ascii="Times New Roman" w:hAnsi="Times New Roman" w:cs="Times New Roman"/>
          <w:sz w:val="28"/>
          <w:szCs w:val="28"/>
          <w:lang w:eastAsia="ru-RU"/>
        </w:rPr>
        <w:t>- актов оказания услуг на осуществление авторского и технического надзора за выполнением ремонтно-реставрационных работ, подписанных Получателем субсидии и подрядной организацией</w:t>
      </w:r>
      <w:r w:rsidR="00475DFC" w:rsidRPr="000A09DC">
        <w:rPr>
          <w:rFonts w:ascii="Times New Roman" w:hAnsi="Times New Roman" w:cs="Times New Roman"/>
          <w:sz w:val="28"/>
          <w:szCs w:val="28"/>
          <w:lang w:eastAsia="ru-RU"/>
        </w:rPr>
        <w:t>(при выполнении ремонтно-реставрационных работ</w:t>
      </w:r>
      <w:r w:rsidR="00475DF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0A09D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5B2F" w:rsidRPr="000A09DC" w:rsidRDefault="00BE5B2F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A09DC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Указанные документы </w:t>
      </w:r>
      <w:r w:rsidR="008905B6">
        <w:rPr>
          <w:rFonts w:ascii="Times New Roman" w:hAnsi="Times New Roman" w:cs="Times New Roman"/>
          <w:sz w:val="28"/>
          <w:szCs w:val="28"/>
          <w:lang w:eastAsia="ru-RU"/>
        </w:rPr>
        <w:t>предоставляются в Департамент ЖКХ в оригинале;</w:t>
      </w:r>
    </w:p>
    <w:p w:rsidR="00BE5B2F" w:rsidRPr="000A09DC" w:rsidRDefault="00BE5B2F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A09DC">
        <w:rPr>
          <w:rFonts w:ascii="Times New Roman" w:hAnsi="Times New Roman" w:cs="Times New Roman"/>
          <w:sz w:val="28"/>
          <w:szCs w:val="28"/>
          <w:lang w:eastAsia="ru-RU"/>
        </w:rPr>
        <w:t>- справок о стоимости выполненных работ, подписанных Получателем субсидии и подрядной организацией;</w:t>
      </w:r>
    </w:p>
    <w:p w:rsidR="00BE5B2F" w:rsidRDefault="00BE5B2F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0A09DC">
        <w:rPr>
          <w:rFonts w:ascii="Times New Roman" w:hAnsi="Times New Roman" w:cs="Times New Roman"/>
          <w:sz w:val="28"/>
          <w:szCs w:val="28"/>
          <w:lang w:eastAsia="ru-RU"/>
        </w:rPr>
        <w:t>- акта о приемке в эксплуатацию рабочей комиссией законченных капитальным ремонтом элементов многоквартирного (жилого) дома, подписанного Получателем субсидии, подрядной организацией, Департаментом ЖКХ, администрацией соответствующего района в городе Твери, Наймодателем, организацией, осуществлявшей строительный контроль, а также лицами, которые уполномочены действовать от имени собственников помещений в многоквартирном (жилом) доме.</w:t>
      </w:r>
    </w:p>
    <w:p w:rsidR="00340DAD" w:rsidRDefault="00340DAD" w:rsidP="00340DA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6637BA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 Субсидия должна быть использована Получателем субсидии в полном объеме до 31 декабря текущего финансового года.</w:t>
      </w:r>
    </w:p>
    <w:p w:rsidR="00BE5B2F" w:rsidRDefault="00BE5B2F" w:rsidP="00D2025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A09DC">
        <w:rPr>
          <w:rFonts w:ascii="Times New Roman" w:hAnsi="Times New Roman" w:cs="Times New Roman"/>
          <w:sz w:val="28"/>
          <w:szCs w:val="28"/>
        </w:rPr>
        <w:tab/>
        <w:t>2.</w:t>
      </w:r>
      <w:r w:rsidR="005523BC">
        <w:rPr>
          <w:rFonts w:ascii="Times New Roman" w:hAnsi="Times New Roman" w:cs="Times New Roman"/>
          <w:sz w:val="28"/>
          <w:szCs w:val="28"/>
        </w:rPr>
        <w:t>1</w:t>
      </w:r>
      <w:r w:rsidR="006637BA">
        <w:rPr>
          <w:rFonts w:ascii="Times New Roman" w:hAnsi="Times New Roman" w:cs="Times New Roman"/>
          <w:sz w:val="28"/>
          <w:szCs w:val="28"/>
        </w:rPr>
        <w:t>2</w:t>
      </w:r>
      <w:r w:rsidRPr="000A09DC">
        <w:rPr>
          <w:rFonts w:ascii="Times New Roman" w:hAnsi="Times New Roman" w:cs="Times New Roman"/>
          <w:sz w:val="28"/>
          <w:szCs w:val="28"/>
        </w:rPr>
        <w:t xml:space="preserve">. Получатели субсидии вправе осуществлять расходы, источником финансового обеспечения которых являются не использованные в отчетном финансовом году остатки </w:t>
      </w:r>
      <w:r w:rsidR="00182CAB">
        <w:rPr>
          <w:rFonts w:ascii="Times New Roman" w:hAnsi="Times New Roman" w:cs="Times New Roman"/>
          <w:sz w:val="28"/>
          <w:szCs w:val="28"/>
        </w:rPr>
        <w:t>С</w:t>
      </w:r>
      <w:r w:rsidRPr="000A09DC">
        <w:rPr>
          <w:rFonts w:ascii="Times New Roman" w:hAnsi="Times New Roman" w:cs="Times New Roman"/>
          <w:sz w:val="28"/>
          <w:szCs w:val="28"/>
        </w:rPr>
        <w:t>убсидий, при принятии Департаментом ЖКХ по согласованию с департаментом финансов администрации города Твери решения о наличии потребности в указанных средствах.</w:t>
      </w:r>
    </w:p>
    <w:p w:rsidR="00182CAB" w:rsidRDefault="009435EB" w:rsidP="00182CA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5523BC">
        <w:rPr>
          <w:rFonts w:ascii="Times New Roman" w:hAnsi="Times New Roman" w:cs="Times New Roman"/>
          <w:sz w:val="28"/>
          <w:szCs w:val="28"/>
        </w:rPr>
        <w:t>1</w:t>
      </w:r>
      <w:r w:rsidR="006637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435EB">
        <w:rPr>
          <w:rFonts w:ascii="Times New Roman" w:hAnsi="Times New Roman" w:cs="Times New Roman"/>
          <w:color w:val="000000"/>
          <w:sz w:val="28"/>
          <w:szCs w:val="28"/>
        </w:rPr>
        <w:t>Получателю субсидии запрещается</w:t>
      </w:r>
      <w:r w:rsidR="00DA2E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2BA8">
        <w:rPr>
          <w:rFonts w:ascii="Times New Roman" w:hAnsi="Times New Roman" w:cs="Times New Roman"/>
          <w:sz w:val="28"/>
          <w:szCs w:val="28"/>
          <w:lang w:eastAsia="ru-RU"/>
        </w:rPr>
        <w:t>приобретени</w:t>
      </w:r>
      <w:r w:rsidR="004C5D8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372BA8">
        <w:rPr>
          <w:rFonts w:ascii="Times New Roman" w:hAnsi="Times New Roman" w:cs="Times New Roman"/>
          <w:sz w:val="28"/>
          <w:szCs w:val="28"/>
          <w:lang w:eastAsia="ru-RU"/>
        </w:rPr>
        <w:t xml:space="preserve"> за счет</w:t>
      </w:r>
      <w:r w:rsidR="00182CAB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средствСубсидии</w:t>
      </w:r>
      <w:r w:rsidR="00372BA8">
        <w:rPr>
          <w:rFonts w:ascii="Times New Roman" w:hAnsi="Times New Roman" w:cs="Times New Roman"/>
          <w:sz w:val="28"/>
          <w:szCs w:val="28"/>
          <w:lang w:eastAsia="ru-RU"/>
        </w:rPr>
        <w:t xml:space="preserve"> иностранной валюты, за исключением операций, осуществляемых </w:t>
      </w:r>
      <w:r w:rsidR="00372B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валютным </w:t>
      </w:r>
      <w:hyperlink r:id="rId11" w:history="1">
        <w:r w:rsidR="00372BA8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законодательством</w:t>
        </w:r>
      </w:hyperlink>
      <w:r w:rsidR="00372BA8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</w:t>
      </w:r>
      <w:r w:rsidR="00182CA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A2E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2CAB">
        <w:rPr>
          <w:rFonts w:ascii="Times New Roman" w:hAnsi="Times New Roman" w:cs="Times New Roman"/>
          <w:sz w:val="28"/>
          <w:szCs w:val="28"/>
          <w:lang w:eastAsia="ru-RU"/>
        </w:rPr>
        <w:t>а также связанных с достижением целей предоставления указанных средств иных операций, определенных настоящим Порядком.</w:t>
      </w:r>
    </w:p>
    <w:p w:rsidR="00BE5B2F" w:rsidRDefault="00BE5B2F" w:rsidP="00DA683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18E3" w:rsidRPr="000A09DC" w:rsidRDefault="001918E3" w:rsidP="00DA683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B2F" w:rsidRPr="000A09DC" w:rsidRDefault="00BE5B2F" w:rsidP="00624C1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09DC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0A09DC">
        <w:rPr>
          <w:rFonts w:ascii="Times New Roman" w:hAnsi="Times New Roman" w:cs="Times New Roman"/>
          <w:sz w:val="28"/>
          <w:szCs w:val="28"/>
          <w:lang w:eastAsia="ru-RU"/>
        </w:rPr>
        <w:t>. Требования к отчетности</w:t>
      </w:r>
    </w:p>
    <w:p w:rsidR="00BE5B2F" w:rsidRPr="000A09DC" w:rsidRDefault="00BE5B2F" w:rsidP="00624C1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B2F" w:rsidRPr="000A09DC" w:rsidRDefault="00BE5B2F" w:rsidP="00382B95">
      <w:pPr>
        <w:autoSpaceDE w:val="0"/>
        <w:autoSpaceDN w:val="0"/>
        <w:adjustRightInd w:val="0"/>
        <w:ind w:right="-145"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09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3.1.Отчетность об осуществлении расходов, источником финансового обеспечения которых является Субсидия, представляется Получателем субсидии в сроки и по форме, определяемые Департаментом ЖКХ  в Соглашении. </w:t>
      </w:r>
    </w:p>
    <w:p w:rsidR="00BE5B2F" w:rsidRDefault="00BE5B2F" w:rsidP="00DA683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B2F" w:rsidRPr="000A09DC" w:rsidRDefault="00BE5B2F" w:rsidP="00B6212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09DC">
        <w:rPr>
          <w:rFonts w:ascii="Times New Roman" w:hAnsi="Times New Roman" w:cs="Times New Roman"/>
          <w:sz w:val="28"/>
          <w:szCs w:val="28"/>
        </w:rPr>
        <w:t>I</w:t>
      </w:r>
      <w:r w:rsidRPr="000A09D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A09DC">
        <w:rPr>
          <w:rFonts w:ascii="Times New Roman" w:hAnsi="Times New Roman" w:cs="Times New Roman"/>
          <w:sz w:val="28"/>
          <w:szCs w:val="28"/>
        </w:rPr>
        <w:t xml:space="preserve">. </w:t>
      </w:r>
      <w:r w:rsidRPr="000A09DC">
        <w:rPr>
          <w:rFonts w:ascii="Times New Roman" w:hAnsi="Times New Roman" w:cs="Times New Roman"/>
          <w:sz w:val="28"/>
          <w:szCs w:val="28"/>
          <w:lang w:eastAsia="ru-RU"/>
        </w:rPr>
        <w:t>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BE5B2F" w:rsidRPr="000A09DC" w:rsidRDefault="00BE5B2F" w:rsidP="00B61B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5B2F" w:rsidRPr="000A09DC" w:rsidRDefault="00BE5B2F" w:rsidP="00EC0754">
      <w:pPr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09DC">
        <w:rPr>
          <w:rFonts w:ascii="Times New Roman" w:hAnsi="Times New Roman" w:cs="Times New Roman"/>
          <w:color w:val="000000"/>
          <w:sz w:val="28"/>
          <w:szCs w:val="28"/>
        </w:rPr>
        <w:t>Департамент ЖКХ и органы муниципального финансового контроля осуществляют контроль и проводят проверку соблюдения Получателем субсидии условий, целей и порядка предоставления  Субсидий.</w:t>
      </w:r>
    </w:p>
    <w:p w:rsidR="00340DAD" w:rsidRDefault="00BE5B2F" w:rsidP="00EC0754">
      <w:pPr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09DC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в соответствии с действующим законодательством несет ответственность за </w:t>
      </w:r>
      <w:r w:rsidR="00340DAD">
        <w:rPr>
          <w:rFonts w:ascii="Times New Roman" w:hAnsi="Times New Roman" w:cs="Times New Roman"/>
          <w:color w:val="000000"/>
          <w:sz w:val="28"/>
          <w:szCs w:val="28"/>
        </w:rPr>
        <w:t>соблюдение условий, целей и порядка предоставления Субсидии.</w:t>
      </w:r>
    </w:p>
    <w:p w:rsidR="00340DAD" w:rsidRDefault="00BE5B2F" w:rsidP="00340DAD">
      <w:pPr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right="-1"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340DAD">
        <w:rPr>
          <w:rFonts w:ascii="Times New Roman" w:hAnsi="Times New Roman" w:cs="Times New Roman"/>
          <w:color w:val="000000"/>
          <w:sz w:val="28"/>
          <w:szCs w:val="28"/>
        </w:rPr>
        <w:t>Субсидия подлежит возврату в бюджет города Твери в случае нарушения</w:t>
      </w:r>
      <w:r w:rsidR="001918E3">
        <w:rPr>
          <w:rFonts w:ascii="Times New Roman" w:hAnsi="Times New Roman" w:cs="Times New Roman"/>
          <w:color w:val="000000"/>
          <w:sz w:val="28"/>
          <w:szCs w:val="28"/>
        </w:rPr>
        <w:t xml:space="preserve"> Получателем субсидии</w:t>
      </w:r>
      <w:r w:rsidRPr="00340DAD">
        <w:rPr>
          <w:rFonts w:ascii="Times New Roman" w:hAnsi="Times New Roman" w:cs="Times New Roman"/>
          <w:color w:val="000000"/>
          <w:sz w:val="28"/>
          <w:szCs w:val="28"/>
        </w:rPr>
        <w:t xml:space="preserve"> условий, </w:t>
      </w:r>
      <w:r w:rsidR="00340DAD">
        <w:rPr>
          <w:rFonts w:ascii="Times New Roman" w:hAnsi="Times New Roman" w:cs="Times New Roman"/>
          <w:color w:val="000000"/>
          <w:sz w:val="28"/>
          <w:szCs w:val="28"/>
        </w:rPr>
        <w:t>целей и порядка предоставления Субсидии.</w:t>
      </w:r>
    </w:p>
    <w:p w:rsidR="00340DAD" w:rsidRPr="001918E3" w:rsidRDefault="00BE5B2F" w:rsidP="001918E3">
      <w:pPr>
        <w:pStyle w:val="a6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918E3">
        <w:rPr>
          <w:rFonts w:ascii="Times New Roman" w:hAnsi="Times New Roman" w:cs="Times New Roman"/>
          <w:color w:val="000000"/>
          <w:sz w:val="28"/>
          <w:szCs w:val="28"/>
        </w:rPr>
        <w:t xml:space="preserve"> Факт выявления</w:t>
      </w:r>
      <w:r w:rsidR="00340DAD" w:rsidRPr="001918E3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</w:t>
      </w:r>
      <w:r w:rsidR="001918E3" w:rsidRPr="001918E3">
        <w:rPr>
          <w:rFonts w:ascii="Times New Roman" w:hAnsi="Times New Roman" w:cs="Times New Roman"/>
          <w:color w:val="000000"/>
          <w:sz w:val="28"/>
          <w:szCs w:val="28"/>
        </w:rPr>
        <w:t>Получателем субсидии</w:t>
      </w:r>
      <w:r w:rsidR="00340DAD" w:rsidRPr="001918E3">
        <w:rPr>
          <w:rFonts w:ascii="Times New Roman" w:hAnsi="Times New Roman" w:cs="Times New Roman"/>
          <w:color w:val="000000"/>
          <w:sz w:val="28"/>
          <w:szCs w:val="28"/>
        </w:rPr>
        <w:t>условий, целей и порядка предоставления Субсидии</w:t>
      </w:r>
      <w:r w:rsidRPr="001918E3">
        <w:rPr>
          <w:rFonts w:ascii="Times New Roman" w:hAnsi="Times New Roman" w:cs="Times New Roman"/>
          <w:color w:val="000000"/>
          <w:sz w:val="28"/>
          <w:szCs w:val="28"/>
        </w:rPr>
        <w:t>, устанавливается Департаментом ЖКХ либо</w:t>
      </w:r>
      <w:r w:rsidR="00DA2E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18E3">
        <w:rPr>
          <w:rFonts w:ascii="Times New Roman" w:hAnsi="Times New Roman" w:cs="Times New Roman"/>
          <w:color w:val="000000"/>
          <w:sz w:val="28"/>
          <w:szCs w:val="28"/>
        </w:rPr>
        <w:t xml:space="preserve">органом муниципального финансового контроля в акте проверки. Акт проверки составляется Департаментом ЖКХ либо органом муниципального финансового контроля в течение 10 рабочих дней с момента выявления факта </w:t>
      </w:r>
      <w:r w:rsidR="00340DAD" w:rsidRPr="001918E3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нарушений условий, целей и порядка предоставления Субсидии. </w:t>
      </w:r>
    </w:p>
    <w:p w:rsidR="00340DAD" w:rsidRDefault="001918E3" w:rsidP="001918E3">
      <w:pPr>
        <w:tabs>
          <w:tab w:val="left" w:pos="1276"/>
        </w:tabs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4.3.2. </w:t>
      </w:r>
      <w:r w:rsidR="00BE5B2F" w:rsidRPr="00340DAD">
        <w:rPr>
          <w:rFonts w:ascii="Times New Roman" w:hAnsi="Times New Roman" w:cs="Times New Roman"/>
          <w:color w:val="000000"/>
          <w:sz w:val="28"/>
          <w:szCs w:val="28"/>
        </w:rPr>
        <w:t>Департамент ЖКХ либо орган муниципального финансового контроля в течение 10 рабочих дней доводит до сведения Получателя субсидии акт проверки, фиксирующий факт</w:t>
      </w:r>
      <w:r w:rsidR="00DA2E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0DAD">
        <w:rPr>
          <w:rFonts w:ascii="Times New Roman" w:hAnsi="Times New Roman" w:cs="Times New Roman"/>
          <w:color w:val="000000"/>
          <w:sz w:val="28"/>
          <w:szCs w:val="28"/>
        </w:rPr>
        <w:t>нарушений</w:t>
      </w:r>
      <w:r w:rsidR="00340DAD" w:rsidRPr="00340DAD">
        <w:rPr>
          <w:rFonts w:ascii="Times New Roman" w:hAnsi="Times New Roman" w:cs="Times New Roman"/>
          <w:color w:val="000000"/>
          <w:sz w:val="28"/>
          <w:szCs w:val="28"/>
        </w:rPr>
        <w:t xml:space="preserve"> условий, целей и порядка предоставления Субсидии</w:t>
      </w:r>
      <w:r w:rsidR="00340DA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E5B2F" w:rsidRPr="001918E3" w:rsidRDefault="00BE5B2F" w:rsidP="001918E3">
      <w:pPr>
        <w:pStyle w:val="a6"/>
        <w:numPr>
          <w:ilvl w:val="2"/>
          <w:numId w:val="4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918E3">
        <w:rPr>
          <w:rFonts w:ascii="Times New Roman" w:hAnsi="Times New Roman" w:cs="Times New Roman"/>
          <w:color w:val="000000"/>
          <w:sz w:val="28"/>
          <w:szCs w:val="28"/>
        </w:rPr>
        <w:t>Возврат денежных средств (в полном объеме) осуществляется Получателем субсидии в течение 7 банковских дней с даты доведения до сведения Получателя субсидии акта проверки.</w:t>
      </w:r>
    </w:p>
    <w:p w:rsidR="00BE5B2F" w:rsidRPr="000A09DC" w:rsidRDefault="00BE5B2F" w:rsidP="001918E3">
      <w:pPr>
        <w:numPr>
          <w:ilvl w:val="1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A09DC">
        <w:rPr>
          <w:rFonts w:ascii="Times New Roman" w:hAnsi="Times New Roman" w:cs="Times New Roman"/>
          <w:sz w:val="28"/>
          <w:szCs w:val="28"/>
          <w:lang w:eastAsia="ru-RU"/>
        </w:rPr>
        <w:t>В случае неиспользования Субсидии в установленный срок или образования не использованного в отчетном финансовом году остатка Субсидии и отсутствия решения Департамента ЖКХ, принятого по согласованию с департаментом</w:t>
      </w:r>
      <w:r w:rsidR="00DA2E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09DC">
        <w:rPr>
          <w:rFonts w:ascii="Times New Roman" w:hAnsi="Times New Roman" w:cs="Times New Roman"/>
          <w:sz w:val="28"/>
          <w:szCs w:val="28"/>
          <w:lang w:eastAsia="ru-RU"/>
        </w:rPr>
        <w:t>финансов администрации города Твери решения о наличии потребности  в указанных средствах,  Субсидия (остатки Субсидии)  подлежит возврату в бюджет города Твери</w:t>
      </w:r>
    </w:p>
    <w:p w:rsidR="00BE5B2F" w:rsidRPr="001918E3" w:rsidRDefault="00BE5B2F" w:rsidP="001918E3">
      <w:pPr>
        <w:pStyle w:val="a6"/>
        <w:numPr>
          <w:ilvl w:val="2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918E3">
        <w:rPr>
          <w:rFonts w:ascii="Times New Roman" w:hAnsi="Times New Roman" w:cs="Times New Roman"/>
          <w:sz w:val="28"/>
          <w:szCs w:val="28"/>
          <w:lang w:eastAsia="ru-RU"/>
        </w:rPr>
        <w:t xml:space="preserve">Факт неиспользования Субсидии в установленный срок или образования не использованного в отчетном финансовом году остатка Субсидии устанавливается </w:t>
      </w:r>
      <w:r w:rsidRPr="001918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Департаментом ЖКХ либо органом муниципального финансового контроля в акте проверки. Акт проверки составляется Департаментом ЖКХ либо органом муниципального финансового контроля в  течение 10 рабочих дней с момента выявления факта неиспользования Субсидии в установленный срок или образования не использованного в отчетном финансовом году остатка Субсидии.</w:t>
      </w:r>
    </w:p>
    <w:p w:rsidR="00BE5B2F" w:rsidRPr="000A09DC" w:rsidRDefault="00BE5B2F" w:rsidP="001918E3">
      <w:pPr>
        <w:numPr>
          <w:ilvl w:val="2"/>
          <w:numId w:val="5"/>
        </w:numPr>
        <w:ind w:left="0" w:firstLine="710"/>
        <w:rPr>
          <w:rFonts w:ascii="Times New Roman" w:hAnsi="Times New Roman" w:cs="Times New Roman"/>
          <w:sz w:val="28"/>
          <w:szCs w:val="28"/>
          <w:lang w:eastAsia="ru-RU"/>
        </w:rPr>
      </w:pPr>
      <w:r w:rsidRPr="000A09DC">
        <w:rPr>
          <w:rFonts w:ascii="Times New Roman" w:hAnsi="Times New Roman" w:cs="Times New Roman"/>
          <w:sz w:val="28"/>
          <w:szCs w:val="28"/>
          <w:lang w:eastAsia="ru-RU"/>
        </w:rPr>
        <w:t>Департамент ЖКХ в течение 10 рабочих дней доводит до сведения Получателя субсидии акт проверки, фиксирующий неиспользование  в отчетном финансовом году Субсидии или образования не использованного в отчетном финансовом году остатка Субсидии.</w:t>
      </w:r>
    </w:p>
    <w:p w:rsidR="00BE5B2F" w:rsidRPr="000A09DC" w:rsidRDefault="001918E3" w:rsidP="00EC0754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4.4</w:t>
      </w:r>
      <w:r w:rsidR="00BE5B2F" w:rsidRPr="000A09DC">
        <w:rPr>
          <w:rFonts w:ascii="Times New Roman" w:hAnsi="Times New Roman" w:cs="Times New Roman"/>
          <w:sz w:val="28"/>
          <w:szCs w:val="28"/>
          <w:lang w:eastAsia="ru-RU"/>
        </w:rPr>
        <w:t xml:space="preserve">.3.Возврат денежных средств осуществляется Получателем субсидии в течение 7 банковских дней с даты доведения до сведения Получателя субсидии акта проверки,фиксирующего неиспользование в отчетном финансовом году Субсидии или образования не использованного в отчетном финансовом году остатка Субсидии. </w:t>
      </w:r>
    </w:p>
    <w:p w:rsidR="00BE5B2F" w:rsidRPr="000A09DC" w:rsidRDefault="00BE5B2F" w:rsidP="00EC0754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09DC">
        <w:rPr>
          <w:rFonts w:ascii="Times New Roman" w:hAnsi="Times New Roman" w:cs="Times New Roman"/>
          <w:sz w:val="28"/>
          <w:szCs w:val="28"/>
          <w:lang w:eastAsia="ru-RU"/>
        </w:rPr>
        <w:t xml:space="preserve">4.6. </w:t>
      </w:r>
      <w:r w:rsidRPr="000A09DC">
        <w:rPr>
          <w:rFonts w:ascii="Times New Roman" w:hAnsi="Times New Roman" w:cs="Times New Roman"/>
          <w:color w:val="000000"/>
          <w:sz w:val="28"/>
          <w:szCs w:val="28"/>
        </w:rPr>
        <w:t>В случае отказа Получателя субсидии возвратить Субсидию по основаниям, указанным в пунктах 4.3, 4.4настоящего Порядка, Департамент ЖКХ взыскивает Субсидию в судебном порядке.</w:t>
      </w:r>
    </w:p>
    <w:p w:rsidR="00BE5B2F" w:rsidRPr="000A09DC" w:rsidRDefault="00BE5B2F" w:rsidP="001F3A7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A09DC">
        <w:rPr>
          <w:rFonts w:ascii="Times New Roman" w:hAnsi="Times New Roman" w:cs="Times New Roman"/>
          <w:sz w:val="28"/>
          <w:szCs w:val="28"/>
        </w:rPr>
        <w:t>».</w:t>
      </w:r>
    </w:p>
    <w:p w:rsidR="00BE5B2F" w:rsidRPr="000A09DC" w:rsidRDefault="00BE5B2F" w:rsidP="001F3A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E5B2F" w:rsidRPr="000A09DC" w:rsidRDefault="00721442" w:rsidP="001F3A7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BE5B2F" w:rsidRPr="000A09D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Департамента ЖКХ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Т.И. Булыженкова</w:t>
      </w:r>
    </w:p>
    <w:sectPr w:rsidR="00BE5B2F" w:rsidRPr="000A09DC" w:rsidSect="001918E3">
      <w:headerReference w:type="default" r:id="rId12"/>
      <w:pgSz w:w="11906" w:h="16838"/>
      <w:pgMar w:top="127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D59" w:rsidRDefault="00E15D59" w:rsidP="003658D3">
      <w:r>
        <w:separator/>
      </w:r>
    </w:p>
  </w:endnote>
  <w:endnote w:type="continuationSeparator" w:id="0">
    <w:p w:rsidR="00E15D59" w:rsidRDefault="00E15D59" w:rsidP="0036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D59" w:rsidRDefault="00E15D59" w:rsidP="003658D3">
      <w:r>
        <w:separator/>
      </w:r>
    </w:p>
  </w:footnote>
  <w:footnote w:type="continuationSeparator" w:id="0">
    <w:p w:rsidR="00E15D59" w:rsidRDefault="00E15D59" w:rsidP="00365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142891"/>
      <w:docPartObj>
        <w:docPartGallery w:val="Page Numbers (Top of Page)"/>
        <w:docPartUnique/>
      </w:docPartObj>
    </w:sdtPr>
    <w:sdtEndPr/>
    <w:sdtContent>
      <w:p w:rsidR="003658D3" w:rsidRDefault="003658D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EC1">
          <w:rPr>
            <w:noProof/>
          </w:rPr>
          <w:t>1</w:t>
        </w:r>
        <w:r>
          <w:fldChar w:fldCharType="end"/>
        </w:r>
      </w:p>
    </w:sdtContent>
  </w:sdt>
  <w:p w:rsidR="003658D3" w:rsidRDefault="003658D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BDF"/>
    <w:multiLevelType w:val="hybridMultilevel"/>
    <w:tmpl w:val="CFFA4BE4"/>
    <w:lvl w:ilvl="0" w:tplc="75F0D674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4" w:hanging="360"/>
      </w:pPr>
    </w:lvl>
    <w:lvl w:ilvl="2" w:tplc="0419001B">
      <w:start w:val="1"/>
      <w:numFmt w:val="lowerRoman"/>
      <w:lvlText w:val="%3."/>
      <w:lvlJc w:val="right"/>
      <w:pPr>
        <w:ind w:left="2484" w:hanging="180"/>
      </w:pPr>
    </w:lvl>
    <w:lvl w:ilvl="3" w:tplc="0419000F">
      <w:start w:val="1"/>
      <w:numFmt w:val="decimal"/>
      <w:lvlText w:val="%4."/>
      <w:lvlJc w:val="left"/>
      <w:pPr>
        <w:ind w:left="3204" w:hanging="360"/>
      </w:pPr>
    </w:lvl>
    <w:lvl w:ilvl="4" w:tplc="04190019">
      <w:start w:val="1"/>
      <w:numFmt w:val="lowerLetter"/>
      <w:lvlText w:val="%5."/>
      <w:lvlJc w:val="left"/>
      <w:pPr>
        <w:ind w:left="3924" w:hanging="360"/>
      </w:pPr>
    </w:lvl>
    <w:lvl w:ilvl="5" w:tplc="0419001B">
      <w:start w:val="1"/>
      <w:numFmt w:val="lowerRoman"/>
      <w:lvlText w:val="%6."/>
      <w:lvlJc w:val="right"/>
      <w:pPr>
        <w:ind w:left="4644" w:hanging="180"/>
      </w:pPr>
    </w:lvl>
    <w:lvl w:ilvl="6" w:tplc="0419000F">
      <w:start w:val="1"/>
      <w:numFmt w:val="decimal"/>
      <w:lvlText w:val="%7."/>
      <w:lvlJc w:val="left"/>
      <w:pPr>
        <w:ind w:left="5364" w:hanging="360"/>
      </w:pPr>
    </w:lvl>
    <w:lvl w:ilvl="7" w:tplc="04190019">
      <w:start w:val="1"/>
      <w:numFmt w:val="lowerLetter"/>
      <w:lvlText w:val="%8."/>
      <w:lvlJc w:val="left"/>
      <w:pPr>
        <w:ind w:left="6084" w:hanging="360"/>
      </w:pPr>
    </w:lvl>
    <w:lvl w:ilvl="8" w:tplc="0419001B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2D456DAC"/>
    <w:multiLevelType w:val="multilevel"/>
    <w:tmpl w:val="75A6FC5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">
    <w:nsid w:val="35DE4005"/>
    <w:multiLevelType w:val="multilevel"/>
    <w:tmpl w:val="8A0EBFD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">
    <w:nsid w:val="38083DBE"/>
    <w:multiLevelType w:val="multilevel"/>
    <w:tmpl w:val="356CF2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0E83634"/>
    <w:multiLevelType w:val="multilevel"/>
    <w:tmpl w:val="BFB4F94C"/>
    <w:lvl w:ilvl="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24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844" w:hanging="1080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3924" w:hanging="144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isLgl/>
      <w:lvlText w:val="%1.%2.%3.%4.%5.%6.%7."/>
      <w:lvlJc w:val="left"/>
      <w:pPr>
        <w:ind w:left="4644" w:hanging="180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isLgl/>
      <w:lvlText w:val="%1.%2.%3.%4.%5.%6.%7.%8."/>
      <w:lvlJc w:val="left"/>
      <w:pPr>
        <w:ind w:left="5004" w:hanging="180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isLgl/>
      <w:lvlText w:val="%1.%2.%3.%4.%5.%6.%7.%8.%9."/>
      <w:lvlJc w:val="left"/>
      <w:pPr>
        <w:ind w:left="5724" w:hanging="2160"/>
      </w:pPr>
      <w:rPr>
        <w:rFonts w:ascii="Calibri" w:hAnsi="Calibri" w:cs="Calibri" w:hint="default"/>
        <w:sz w:val="22"/>
        <w:szCs w:val="22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A7"/>
    <w:rsid w:val="00002585"/>
    <w:rsid w:val="00003BCC"/>
    <w:rsid w:val="00022CD2"/>
    <w:rsid w:val="00031E9B"/>
    <w:rsid w:val="000453BC"/>
    <w:rsid w:val="000460D3"/>
    <w:rsid w:val="00051547"/>
    <w:rsid w:val="00054942"/>
    <w:rsid w:val="00055064"/>
    <w:rsid w:val="00056161"/>
    <w:rsid w:val="000633A8"/>
    <w:rsid w:val="00067EF7"/>
    <w:rsid w:val="00072EAC"/>
    <w:rsid w:val="00085429"/>
    <w:rsid w:val="00090C1C"/>
    <w:rsid w:val="000A09DC"/>
    <w:rsid w:val="000A7CBD"/>
    <w:rsid w:val="000A7E10"/>
    <w:rsid w:val="000D136D"/>
    <w:rsid w:val="000D1853"/>
    <w:rsid w:val="000D3F82"/>
    <w:rsid w:val="000E301C"/>
    <w:rsid w:val="000E4C37"/>
    <w:rsid w:val="000F36B3"/>
    <w:rsid w:val="000F72BD"/>
    <w:rsid w:val="00105F37"/>
    <w:rsid w:val="0011018D"/>
    <w:rsid w:val="00112687"/>
    <w:rsid w:val="001204A6"/>
    <w:rsid w:val="001266F2"/>
    <w:rsid w:val="0013083B"/>
    <w:rsid w:val="00137308"/>
    <w:rsid w:val="00137C9E"/>
    <w:rsid w:val="001468B3"/>
    <w:rsid w:val="00147B67"/>
    <w:rsid w:val="001523BE"/>
    <w:rsid w:val="00155541"/>
    <w:rsid w:val="0016358A"/>
    <w:rsid w:val="00182B3F"/>
    <w:rsid w:val="00182CAB"/>
    <w:rsid w:val="00184C5F"/>
    <w:rsid w:val="00185FF7"/>
    <w:rsid w:val="001918E3"/>
    <w:rsid w:val="00193CAC"/>
    <w:rsid w:val="001A06FD"/>
    <w:rsid w:val="001B0CC1"/>
    <w:rsid w:val="001B4498"/>
    <w:rsid w:val="001C62CA"/>
    <w:rsid w:val="001E083B"/>
    <w:rsid w:val="001F3A78"/>
    <w:rsid w:val="002259C3"/>
    <w:rsid w:val="0022712A"/>
    <w:rsid w:val="00237FBE"/>
    <w:rsid w:val="002512B5"/>
    <w:rsid w:val="00254402"/>
    <w:rsid w:val="0026123A"/>
    <w:rsid w:val="00265E3A"/>
    <w:rsid w:val="00273248"/>
    <w:rsid w:val="00276D40"/>
    <w:rsid w:val="00284A5F"/>
    <w:rsid w:val="0028648F"/>
    <w:rsid w:val="0029292C"/>
    <w:rsid w:val="002A0E48"/>
    <w:rsid w:val="002A4637"/>
    <w:rsid w:val="002B580D"/>
    <w:rsid w:val="002C7166"/>
    <w:rsid w:val="002D3AC4"/>
    <w:rsid w:val="002D3EA6"/>
    <w:rsid w:val="002D464D"/>
    <w:rsid w:val="002D58BC"/>
    <w:rsid w:val="002D6443"/>
    <w:rsid w:val="002E5904"/>
    <w:rsid w:val="002E75A7"/>
    <w:rsid w:val="002E7BDA"/>
    <w:rsid w:val="002F62B9"/>
    <w:rsid w:val="002F7154"/>
    <w:rsid w:val="00301F14"/>
    <w:rsid w:val="00304150"/>
    <w:rsid w:val="0030590D"/>
    <w:rsid w:val="00320899"/>
    <w:rsid w:val="00340DAD"/>
    <w:rsid w:val="0034593F"/>
    <w:rsid w:val="003506F8"/>
    <w:rsid w:val="003534E4"/>
    <w:rsid w:val="00360280"/>
    <w:rsid w:val="003658D3"/>
    <w:rsid w:val="0037256F"/>
    <w:rsid w:val="00372BA8"/>
    <w:rsid w:val="00374CC5"/>
    <w:rsid w:val="00382B95"/>
    <w:rsid w:val="00386A25"/>
    <w:rsid w:val="003912EA"/>
    <w:rsid w:val="00394814"/>
    <w:rsid w:val="003C4E03"/>
    <w:rsid w:val="003D1EB3"/>
    <w:rsid w:val="003D5821"/>
    <w:rsid w:val="003D66AD"/>
    <w:rsid w:val="003E35CB"/>
    <w:rsid w:val="003F21B5"/>
    <w:rsid w:val="003F5AD3"/>
    <w:rsid w:val="003F6251"/>
    <w:rsid w:val="0040274A"/>
    <w:rsid w:val="00405AC0"/>
    <w:rsid w:val="00420B67"/>
    <w:rsid w:val="00434602"/>
    <w:rsid w:val="00445E4D"/>
    <w:rsid w:val="00447B78"/>
    <w:rsid w:val="00451652"/>
    <w:rsid w:val="00472464"/>
    <w:rsid w:val="00475DFC"/>
    <w:rsid w:val="00482D31"/>
    <w:rsid w:val="00486D5F"/>
    <w:rsid w:val="004929EE"/>
    <w:rsid w:val="004A28DD"/>
    <w:rsid w:val="004B48FE"/>
    <w:rsid w:val="004B50E7"/>
    <w:rsid w:val="004C0DC2"/>
    <w:rsid w:val="004C2D6E"/>
    <w:rsid w:val="004C3846"/>
    <w:rsid w:val="004C5D89"/>
    <w:rsid w:val="004C66A0"/>
    <w:rsid w:val="004E3FFD"/>
    <w:rsid w:val="004F6CFB"/>
    <w:rsid w:val="00500743"/>
    <w:rsid w:val="00507B9D"/>
    <w:rsid w:val="00512A90"/>
    <w:rsid w:val="00516E90"/>
    <w:rsid w:val="00521BF9"/>
    <w:rsid w:val="00527321"/>
    <w:rsid w:val="00530881"/>
    <w:rsid w:val="005362E0"/>
    <w:rsid w:val="00543952"/>
    <w:rsid w:val="005523BC"/>
    <w:rsid w:val="0055463C"/>
    <w:rsid w:val="005605FA"/>
    <w:rsid w:val="00561A58"/>
    <w:rsid w:val="00566318"/>
    <w:rsid w:val="00572259"/>
    <w:rsid w:val="0057280E"/>
    <w:rsid w:val="005739AB"/>
    <w:rsid w:val="005A2FED"/>
    <w:rsid w:val="005A34ED"/>
    <w:rsid w:val="005B11C7"/>
    <w:rsid w:val="005B6E94"/>
    <w:rsid w:val="005D2174"/>
    <w:rsid w:val="005E1AC4"/>
    <w:rsid w:val="005E39A2"/>
    <w:rsid w:val="005E4F10"/>
    <w:rsid w:val="005F0DAB"/>
    <w:rsid w:val="005F1B1A"/>
    <w:rsid w:val="005F1B3B"/>
    <w:rsid w:val="005F6C9D"/>
    <w:rsid w:val="00600488"/>
    <w:rsid w:val="00602506"/>
    <w:rsid w:val="0060630E"/>
    <w:rsid w:val="00610CCB"/>
    <w:rsid w:val="00613BAD"/>
    <w:rsid w:val="00624C18"/>
    <w:rsid w:val="00630C4B"/>
    <w:rsid w:val="0063120D"/>
    <w:rsid w:val="0064628C"/>
    <w:rsid w:val="00652DAD"/>
    <w:rsid w:val="006562A3"/>
    <w:rsid w:val="00660B8D"/>
    <w:rsid w:val="00661AEB"/>
    <w:rsid w:val="006620CE"/>
    <w:rsid w:val="00663731"/>
    <w:rsid w:val="006637BA"/>
    <w:rsid w:val="006759AC"/>
    <w:rsid w:val="0068026B"/>
    <w:rsid w:val="006828A5"/>
    <w:rsid w:val="00697DA9"/>
    <w:rsid w:val="006A5858"/>
    <w:rsid w:val="006B078D"/>
    <w:rsid w:val="006B645E"/>
    <w:rsid w:val="006C5901"/>
    <w:rsid w:val="006D6EB5"/>
    <w:rsid w:val="006F50C0"/>
    <w:rsid w:val="00706400"/>
    <w:rsid w:val="0070771A"/>
    <w:rsid w:val="00713624"/>
    <w:rsid w:val="007141F1"/>
    <w:rsid w:val="00714AF9"/>
    <w:rsid w:val="00716928"/>
    <w:rsid w:val="007207ED"/>
    <w:rsid w:val="00721442"/>
    <w:rsid w:val="00723C2D"/>
    <w:rsid w:val="0073396F"/>
    <w:rsid w:val="00733E7F"/>
    <w:rsid w:val="00744D10"/>
    <w:rsid w:val="00751636"/>
    <w:rsid w:val="00764F9C"/>
    <w:rsid w:val="00772B1F"/>
    <w:rsid w:val="00775DFC"/>
    <w:rsid w:val="007829A5"/>
    <w:rsid w:val="007833D7"/>
    <w:rsid w:val="00785A27"/>
    <w:rsid w:val="007A039F"/>
    <w:rsid w:val="007A2206"/>
    <w:rsid w:val="007A4214"/>
    <w:rsid w:val="007B6355"/>
    <w:rsid w:val="007C619E"/>
    <w:rsid w:val="007F76E0"/>
    <w:rsid w:val="00805602"/>
    <w:rsid w:val="0081622D"/>
    <w:rsid w:val="008171DF"/>
    <w:rsid w:val="00817E68"/>
    <w:rsid w:val="00826812"/>
    <w:rsid w:val="00843CFB"/>
    <w:rsid w:val="008537CD"/>
    <w:rsid w:val="008542B8"/>
    <w:rsid w:val="0085458C"/>
    <w:rsid w:val="0086270F"/>
    <w:rsid w:val="008677C5"/>
    <w:rsid w:val="00873F54"/>
    <w:rsid w:val="00874FD0"/>
    <w:rsid w:val="0088756A"/>
    <w:rsid w:val="008905B6"/>
    <w:rsid w:val="008B55DE"/>
    <w:rsid w:val="008F05FD"/>
    <w:rsid w:val="008F791F"/>
    <w:rsid w:val="009011DB"/>
    <w:rsid w:val="00901F8E"/>
    <w:rsid w:val="009037F1"/>
    <w:rsid w:val="00907209"/>
    <w:rsid w:val="00911198"/>
    <w:rsid w:val="00911F2B"/>
    <w:rsid w:val="00922575"/>
    <w:rsid w:val="0093190A"/>
    <w:rsid w:val="00934E33"/>
    <w:rsid w:val="009370B8"/>
    <w:rsid w:val="009435EB"/>
    <w:rsid w:val="00953717"/>
    <w:rsid w:val="009747BA"/>
    <w:rsid w:val="009808CE"/>
    <w:rsid w:val="00982197"/>
    <w:rsid w:val="009844CD"/>
    <w:rsid w:val="00990B2B"/>
    <w:rsid w:val="0099297D"/>
    <w:rsid w:val="00995169"/>
    <w:rsid w:val="009A7C34"/>
    <w:rsid w:val="009B2B1E"/>
    <w:rsid w:val="009C2BBD"/>
    <w:rsid w:val="009C6D46"/>
    <w:rsid w:val="009D792D"/>
    <w:rsid w:val="009D7E93"/>
    <w:rsid w:val="009E1CD8"/>
    <w:rsid w:val="009F011D"/>
    <w:rsid w:val="009F554C"/>
    <w:rsid w:val="00A1022B"/>
    <w:rsid w:val="00A10398"/>
    <w:rsid w:val="00A12698"/>
    <w:rsid w:val="00A21A0F"/>
    <w:rsid w:val="00A24638"/>
    <w:rsid w:val="00A319DA"/>
    <w:rsid w:val="00A61E83"/>
    <w:rsid w:val="00A62848"/>
    <w:rsid w:val="00A62B12"/>
    <w:rsid w:val="00A63C03"/>
    <w:rsid w:val="00A75FC9"/>
    <w:rsid w:val="00AB60C8"/>
    <w:rsid w:val="00AC3AB6"/>
    <w:rsid w:val="00AE0346"/>
    <w:rsid w:val="00AE25DE"/>
    <w:rsid w:val="00AE4B1C"/>
    <w:rsid w:val="00AE4B87"/>
    <w:rsid w:val="00AE6011"/>
    <w:rsid w:val="00AE6E56"/>
    <w:rsid w:val="00AE7185"/>
    <w:rsid w:val="00B03A98"/>
    <w:rsid w:val="00B07047"/>
    <w:rsid w:val="00B12897"/>
    <w:rsid w:val="00B2214C"/>
    <w:rsid w:val="00B31226"/>
    <w:rsid w:val="00B3156F"/>
    <w:rsid w:val="00B35958"/>
    <w:rsid w:val="00B3661F"/>
    <w:rsid w:val="00B37419"/>
    <w:rsid w:val="00B46492"/>
    <w:rsid w:val="00B52203"/>
    <w:rsid w:val="00B5377B"/>
    <w:rsid w:val="00B53BF5"/>
    <w:rsid w:val="00B576BF"/>
    <w:rsid w:val="00B61B53"/>
    <w:rsid w:val="00B6212A"/>
    <w:rsid w:val="00B72A80"/>
    <w:rsid w:val="00B75F86"/>
    <w:rsid w:val="00B94CA7"/>
    <w:rsid w:val="00B96ACE"/>
    <w:rsid w:val="00BA136A"/>
    <w:rsid w:val="00BA7485"/>
    <w:rsid w:val="00BB0CC2"/>
    <w:rsid w:val="00BB15DA"/>
    <w:rsid w:val="00BD07E0"/>
    <w:rsid w:val="00BE5B2F"/>
    <w:rsid w:val="00BF05FE"/>
    <w:rsid w:val="00C0036E"/>
    <w:rsid w:val="00C15154"/>
    <w:rsid w:val="00C17721"/>
    <w:rsid w:val="00C20309"/>
    <w:rsid w:val="00C24019"/>
    <w:rsid w:val="00C36864"/>
    <w:rsid w:val="00C45604"/>
    <w:rsid w:val="00C545A4"/>
    <w:rsid w:val="00C56097"/>
    <w:rsid w:val="00C63FE6"/>
    <w:rsid w:val="00C6744B"/>
    <w:rsid w:val="00C76004"/>
    <w:rsid w:val="00C764A9"/>
    <w:rsid w:val="00C809A3"/>
    <w:rsid w:val="00C80D75"/>
    <w:rsid w:val="00C84187"/>
    <w:rsid w:val="00C865DE"/>
    <w:rsid w:val="00C9233C"/>
    <w:rsid w:val="00C95F69"/>
    <w:rsid w:val="00CA20CD"/>
    <w:rsid w:val="00CA564E"/>
    <w:rsid w:val="00CD63ED"/>
    <w:rsid w:val="00CE6292"/>
    <w:rsid w:val="00D01EC7"/>
    <w:rsid w:val="00D02E78"/>
    <w:rsid w:val="00D145ED"/>
    <w:rsid w:val="00D1614A"/>
    <w:rsid w:val="00D16C1B"/>
    <w:rsid w:val="00D20255"/>
    <w:rsid w:val="00D33186"/>
    <w:rsid w:val="00D35B4A"/>
    <w:rsid w:val="00D40F73"/>
    <w:rsid w:val="00D41F6C"/>
    <w:rsid w:val="00D60FDF"/>
    <w:rsid w:val="00D61819"/>
    <w:rsid w:val="00D64694"/>
    <w:rsid w:val="00D65FBF"/>
    <w:rsid w:val="00D70B3D"/>
    <w:rsid w:val="00D94953"/>
    <w:rsid w:val="00DA2E7D"/>
    <w:rsid w:val="00DA6276"/>
    <w:rsid w:val="00DA6838"/>
    <w:rsid w:val="00DB747A"/>
    <w:rsid w:val="00DC4FC2"/>
    <w:rsid w:val="00DC7DD2"/>
    <w:rsid w:val="00DE36BD"/>
    <w:rsid w:val="00DE712C"/>
    <w:rsid w:val="00DF2AB1"/>
    <w:rsid w:val="00DF530B"/>
    <w:rsid w:val="00E01001"/>
    <w:rsid w:val="00E0320E"/>
    <w:rsid w:val="00E0716C"/>
    <w:rsid w:val="00E15D59"/>
    <w:rsid w:val="00E2727A"/>
    <w:rsid w:val="00E34CF0"/>
    <w:rsid w:val="00E34F50"/>
    <w:rsid w:val="00E45402"/>
    <w:rsid w:val="00E663C7"/>
    <w:rsid w:val="00E73D9D"/>
    <w:rsid w:val="00E8141E"/>
    <w:rsid w:val="00E90CCF"/>
    <w:rsid w:val="00E916A5"/>
    <w:rsid w:val="00E940B3"/>
    <w:rsid w:val="00E94A4A"/>
    <w:rsid w:val="00EA35B0"/>
    <w:rsid w:val="00EA48C9"/>
    <w:rsid w:val="00EA7B37"/>
    <w:rsid w:val="00EB27D7"/>
    <w:rsid w:val="00EB2B52"/>
    <w:rsid w:val="00EB6570"/>
    <w:rsid w:val="00EC0754"/>
    <w:rsid w:val="00EC69E5"/>
    <w:rsid w:val="00ED2B09"/>
    <w:rsid w:val="00ED5776"/>
    <w:rsid w:val="00ED662C"/>
    <w:rsid w:val="00EE0BED"/>
    <w:rsid w:val="00EE437F"/>
    <w:rsid w:val="00EF1916"/>
    <w:rsid w:val="00EF5F5F"/>
    <w:rsid w:val="00EF72A1"/>
    <w:rsid w:val="00F033E6"/>
    <w:rsid w:val="00F04EC1"/>
    <w:rsid w:val="00F06894"/>
    <w:rsid w:val="00F133BF"/>
    <w:rsid w:val="00F23E9F"/>
    <w:rsid w:val="00F25004"/>
    <w:rsid w:val="00F33BEC"/>
    <w:rsid w:val="00F44D38"/>
    <w:rsid w:val="00F468F9"/>
    <w:rsid w:val="00F52B7C"/>
    <w:rsid w:val="00F71A50"/>
    <w:rsid w:val="00F768A2"/>
    <w:rsid w:val="00F807C3"/>
    <w:rsid w:val="00F90332"/>
    <w:rsid w:val="00F910F6"/>
    <w:rsid w:val="00F97617"/>
    <w:rsid w:val="00FA028C"/>
    <w:rsid w:val="00FA1DED"/>
    <w:rsid w:val="00FA3566"/>
    <w:rsid w:val="00FB0063"/>
    <w:rsid w:val="00FB790B"/>
    <w:rsid w:val="00FD0C9A"/>
    <w:rsid w:val="00FD58C1"/>
    <w:rsid w:val="00FD763E"/>
    <w:rsid w:val="00FF1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86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5F86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5F86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B94CA7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B94CA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4CA7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B94CA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ody Text"/>
    <w:basedOn w:val="a"/>
    <w:link w:val="a4"/>
    <w:uiPriority w:val="99"/>
    <w:rsid w:val="00B75F86"/>
    <w:pPr>
      <w:ind w:firstLine="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B75F8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B75F8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75F86"/>
    <w:pPr>
      <w:ind w:left="720"/>
    </w:pPr>
  </w:style>
  <w:style w:type="paragraph" w:customStyle="1" w:styleId="a7">
    <w:name w:val="Знак"/>
    <w:basedOn w:val="a"/>
    <w:uiPriority w:val="99"/>
    <w:rsid w:val="00500743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"/>
    <w:uiPriority w:val="99"/>
    <w:rsid w:val="00843CFB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rsid w:val="000E4C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E4C37"/>
    <w:rPr>
      <w:rFonts w:ascii="Tahoma" w:hAnsi="Tahoma" w:cs="Tahoma"/>
      <w:sz w:val="16"/>
      <w:szCs w:val="16"/>
      <w:lang w:eastAsia="en-US"/>
    </w:rPr>
  </w:style>
  <w:style w:type="paragraph" w:customStyle="1" w:styleId="2">
    <w:name w:val="Знак2"/>
    <w:basedOn w:val="a"/>
    <w:uiPriority w:val="99"/>
    <w:rsid w:val="00826812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a">
    <w:name w:val="No Spacing"/>
    <w:uiPriority w:val="99"/>
    <w:qFormat/>
    <w:rsid w:val="00566318"/>
    <w:rPr>
      <w:rFonts w:eastAsia="Times New Roman" w:cs="Calibri"/>
    </w:rPr>
  </w:style>
  <w:style w:type="paragraph" w:styleId="ab">
    <w:name w:val="header"/>
    <w:basedOn w:val="a"/>
    <w:link w:val="ac"/>
    <w:uiPriority w:val="99"/>
    <w:unhideWhenUsed/>
    <w:rsid w:val="003658D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58D3"/>
    <w:rPr>
      <w:rFonts w:cs="Calibri"/>
      <w:lang w:eastAsia="en-US"/>
    </w:rPr>
  </w:style>
  <w:style w:type="paragraph" w:styleId="ad">
    <w:name w:val="footer"/>
    <w:basedOn w:val="a"/>
    <w:link w:val="ae"/>
    <w:uiPriority w:val="99"/>
    <w:unhideWhenUsed/>
    <w:rsid w:val="003658D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658D3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86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5F86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5F86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B94CA7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B94CA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4CA7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B94CA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ody Text"/>
    <w:basedOn w:val="a"/>
    <w:link w:val="a4"/>
    <w:uiPriority w:val="99"/>
    <w:rsid w:val="00B75F86"/>
    <w:pPr>
      <w:ind w:firstLine="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B75F8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B75F8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75F86"/>
    <w:pPr>
      <w:ind w:left="720"/>
    </w:pPr>
  </w:style>
  <w:style w:type="paragraph" w:customStyle="1" w:styleId="a7">
    <w:name w:val="Знак"/>
    <w:basedOn w:val="a"/>
    <w:uiPriority w:val="99"/>
    <w:rsid w:val="00500743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"/>
    <w:uiPriority w:val="99"/>
    <w:rsid w:val="00843CFB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rsid w:val="000E4C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E4C37"/>
    <w:rPr>
      <w:rFonts w:ascii="Tahoma" w:hAnsi="Tahoma" w:cs="Tahoma"/>
      <w:sz w:val="16"/>
      <w:szCs w:val="16"/>
      <w:lang w:eastAsia="en-US"/>
    </w:rPr>
  </w:style>
  <w:style w:type="paragraph" w:customStyle="1" w:styleId="2">
    <w:name w:val="Знак2"/>
    <w:basedOn w:val="a"/>
    <w:uiPriority w:val="99"/>
    <w:rsid w:val="00826812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a">
    <w:name w:val="No Spacing"/>
    <w:uiPriority w:val="99"/>
    <w:qFormat/>
    <w:rsid w:val="00566318"/>
    <w:rPr>
      <w:rFonts w:eastAsia="Times New Roman" w:cs="Calibri"/>
    </w:rPr>
  </w:style>
  <w:style w:type="paragraph" w:styleId="ab">
    <w:name w:val="header"/>
    <w:basedOn w:val="a"/>
    <w:link w:val="ac"/>
    <w:uiPriority w:val="99"/>
    <w:unhideWhenUsed/>
    <w:rsid w:val="003658D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58D3"/>
    <w:rPr>
      <w:rFonts w:cs="Calibri"/>
      <w:lang w:eastAsia="en-US"/>
    </w:rPr>
  </w:style>
  <w:style w:type="paragraph" w:styleId="ad">
    <w:name w:val="footer"/>
    <w:basedOn w:val="a"/>
    <w:link w:val="ae"/>
    <w:uiPriority w:val="99"/>
    <w:unhideWhenUsed/>
    <w:rsid w:val="003658D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658D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C5A2A8D9FB8796C4A9CA0DDC4C3560CC720A7BC9765F5C29E5B77E9A0CE2139F2FE844F594D60DGCI4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960D92CA522FF7A227C2203EDEB77140EDFA2676229BC21CA797A1AFF2M3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9FA36E6EE958197B4D8BB4686C80CF0002FA8E96E12936DF3BC07DE79EDB3738EC61Ba0i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FA36E6EE958197B4D8BB4686C80CF0002FA8E96E12936DF3BC07DE79EDB3738EC61Ba0i1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3899</Words>
  <Characters>22229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Екатерина И. Ким</cp:lastModifiedBy>
  <cp:revision>3</cp:revision>
  <cp:lastPrinted>2017-10-27T12:36:00Z</cp:lastPrinted>
  <dcterms:created xsi:type="dcterms:W3CDTF">2017-11-08T14:57:00Z</dcterms:created>
  <dcterms:modified xsi:type="dcterms:W3CDTF">2017-11-08T14:58:00Z</dcterms:modified>
</cp:coreProperties>
</file>